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5D" w:rsidRPr="00B75D7C" w:rsidRDefault="006642BE" w:rsidP="00B75D7C">
      <w:pPr>
        <w:pBdr>
          <w:bottom w:val="single" w:sz="4" w:space="1" w:color="auto"/>
        </w:pBdr>
        <w:spacing w:after="0" w:line="240" w:lineRule="auto"/>
        <w:jc w:val="center"/>
        <w:rPr>
          <w:rFonts w:ascii="Soberana Titular" w:eastAsia="Calibri" w:hAnsi="Soberana Titular" w:cs="Arial"/>
          <w:b/>
        </w:rPr>
      </w:pPr>
      <w:bookmarkStart w:id="0" w:name="_GoBack"/>
      <w:bookmarkEnd w:id="0"/>
      <w:r w:rsidRPr="00B75D7C">
        <w:rPr>
          <w:rFonts w:ascii="Soberana Titular" w:eastAsia="Calibri" w:hAnsi="Soberana Titular" w:cs="Arial"/>
          <w:b/>
        </w:rPr>
        <w:t>4</w:t>
      </w:r>
      <w:r w:rsidR="00AF6317" w:rsidRPr="00B75D7C">
        <w:rPr>
          <w:rFonts w:ascii="Soberana Titular" w:eastAsia="Calibri" w:hAnsi="Soberana Titular" w:cs="Arial"/>
          <w:b/>
        </w:rPr>
        <w:t>9</w:t>
      </w:r>
      <w:r w:rsidR="008E1DA9" w:rsidRPr="00B75D7C">
        <w:rPr>
          <w:rFonts w:ascii="Soberana Titular" w:eastAsia="Calibri" w:hAnsi="Soberana Titular" w:cs="Arial"/>
          <w:b/>
        </w:rPr>
        <w:t xml:space="preserve">° SESIÓN </w:t>
      </w:r>
      <w:r w:rsidR="00C8625D" w:rsidRPr="00B75D7C">
        <w:rPr>
          <w:rFonts w:ascii="Soberana Titular" w:eastAsia="Calibri" w:hAnsi="Soberana Titular" w:cs="Arial"/>
          <w:b/>
        </w:rPr>
        <w:t xml:space="preserve">DE LA </w:t>
      </w:r>
      <w:r w:rsidR="008E1DA9" w:rsidRPr="00B75D7C">
        <w:rPr>
          <w:rFonts w:ascii="Soberana Titular" w:eastAsia="Calibri" w:hAnsi="Soberana Titular" w:cs="Arial"/>
          <w:b/>
        </w:rPr>
        <w:t xml:space="preserve">COMISIÓN DE </w:t>
      </w:r>
      <w:r w:rsidRPr="00B75D7C">
        <w:rPr>
          <w:rFonts w:ascii="Soberana Titular" w:eastAsia="Calibri" w:hAnsi="Soberana Titular" w:cs="Arial"/>
          <w:b/>
        </w:rPr>
        <w:t xml:space="preserve">POBLACIÓN Y </w:t>
      </w:r>
      <w:r w:rsidR="008E1DA9" w:rsidRPr="00B75D7C">
        <w:rPr>
          <w:rFonts w:ascii="Soberana Titular" w:eastAsia="Calibri" w:hAnsi="Soberana Titular" w:cs="Arial"/>
          <w:b/>
        </w:rPr>
        <w:t>DESARROLLO (C</w:t>
      </w:r>
      <w:r w:rsidRPr="00B75D7C">
        <w:rPr>
          <w:rFonts w:ascii="Soberana Titular" w:eastAsia="Calibri" w:hAnsi="Soberana Titular" w:cs="Arial"/>
          <w:b/>
        </w:rPr>
        <w:t>PD</w:t>
      </w:r>
      <w:r w:rsidR="008E1DA9" w:rsidRPr="00B75D7C">
        <w:rPr>
          <w:rFonts w:ascii="Soberana Titular" w:eastAsia="Calibri" w:hAnsi="Soberana Titular" w:cs="Arial"/>
          <w:b/>
        </w:rPr>
        <w:t xml:space="preserve">) DEL CONSEJO ECONÓMICO Y SOCIAL DE LAS NACIONES UNIDAS (ECOSOC) </w:t>
      </w:r>
    </w:p>
    <w:p w:rsidR="00C8625D" w:rsidRPr="00B75D7C" w:rsidRDefault="00C8625D" w:rsidP="00B75D7C">
      <w:pPr>
        <w:pBdr>
          <w:bottom w:val="single" w:sz="4" w:space="1" w:color="auto"/>
        </w:pBdr>
        <w:spacing w:after="0" w:line="240" w:lineRule="auto"/>
        <w:jc w:val="center"/>
        <w:rPr>
          <w:rFonts w:ascii="Soberana Titular" w:eastAsia="Calibri" w:hAnsi="Soberana Titular" w:cs="Arial"/>
          <w:b/>
        </w:rPr>
      </w:pPr>
      <w:r w:rsidRPr="00B75D7C">
        <w:rPr>
          <w:rFonts w:ascii="Soberana Titular" w:eastAsia="Calibri" w:hAnsi="Soberana Titular" w:cs="Arial"/>
          <w:b/>
        </w:rPr>
        <w:t xml:space="preserve">Nueva York, del </w:t>
      </w:r>
      <w:r w:rsidR="0009018F" w:rsidRPr="00B75D7C">
        <w:rPr>
          <w:rFonts w:ascii="Soberana Titular" w:eastAsia="Calibri" w:hAnsi="Soberana Titular" w:cs="Arial"/>
          <w:b/>
        </w:rPr>
        <w:t>1</w:t>
      </w:r>
      <w:r w:rsidR="00B75D7C" w:rsidRPr="00B75D7C">
        <w:rPr>
          <w:rFonts w:ascii="Soberana Titular" w:eastAsia="Calibri" w:hAnsi="Soberana Titular" w:cs="Arial"/>
          <w:b/>
        </w:rPr>
        <w:t>1</w:t>
      </w:r>
      <w:r w:rsidRPr="00B75D7C">
        <w:rPr>
          <w:rFonts w:ascii="Soberana Titular" w:eastAsia="Calibri" w:hAnsi="Soberana Titular" w:cs="Arial"/>
          <w:b/>
        </w:rPr>
        <w:t xml:space="preserve"> al </w:t>
      </w:r>
      <w:r w:rsidR="006642BE" w:rsidRPr="00B75D7C">
        <w:rPr>
          <w:rFonts w:ascii="Soberana Titular" w:eastAsia="Calibri" w:hAnsi="Soberana Titular" w:cs="Arial"/>
          <w:b/>
        </w:rPr>
        <w:t>1</w:t>
      </w:r>
      <w:r w:rsidR="00B75D7C" w:rsidRPr="00B75D7C">
        <w:rPr>
          <w:rFonts w:ascii="Soberana Titular" w:eastAsia="Calibri" w:hAnsi="Soberana Titular" w:cs="Arial"/>
          <w:b/>
        </w:rPr>
        <w:t>5</w:t>
      </w:r>
      <w:r w:rsidRPr="00B75D7C">
        <w:rPr>
          <w:rFonts w:ascii="Soberana Titular" w:eastAsia="Calibri" w:hAnsi="Soberana Titular" w:cs="Arial"/>
          <w:b/>
        </w:rPr>
        <w:t xml:space="preserve"> de </w:t>
      </w:r>
      <w:r w:rsidR="007C5A30" w:rsidRPr="00B75D7C">
        <w:rPr>
          <w:rFonts w:ascii="Soberana Titular" w:eastAsia="Calibri" w:hAnsi="Soberana Titular" w:cs="Arial"/>
          <w:b/>
        </w:rPr>
        <w:t xml:space="preserve">abril </w:t>
      </w:r>
      <w:r w:rsidRPr="00B75D7C">
        <w:rPr>
          <w:rFonts w:ascii="Soberana Titular" w:eastAsia="Calibri" w:hAnsi="Soberana Titular" w:cs="Arial"/>
          <w:b/>
        </w:rPr>
        <w:t>de 201</w:t>
      </w:r>
      <w:r w:rsidR="00B75D7C" w:rsidRPr="00B75D7C">
        <w:rPr>
          <w:rFonts w:ascii="Soberana Titular" w:eastAsia="Calibri" w:hAnsi="Soberana Titular" w:cs="Arial"/>
          <w:b/>
        </w:rPr>
        <w:t>6</w:t>
      </w:r>
    </w:p>
    <w:p w:rsidR="00C8625D" w:rsidRDefault="00C8625D" w:rsidP="00C8625D">
      <w:pPr>
        <w:spacing w:after="0" w:line="240" w:lineRule="auto"/>
        <w:jc w:val="both"/>
        <w:rPr>
          <w:rFonts w:ascii="Arial" w:eastAsia="Calibri" w:hAnsi="Arial" w:cs="Arial"/>
          <w:b/>
          <w:color w:val="000000"/>
        </w:rPr>
      </w:pPr>
    </w:p>
    <w:p w:rsidR="00E7493B" w:rsidRPr="00B75D7C" w:rsidRDefault="00E7493B" w:rsidP="00E7493B">
      <w:pPr>
        <w:spacing w:after="0" w:line="240" w:lineRule="auto"/>
        <w:jc w:val="center"/>
        <w:rPr>
          <w:rFonts w:ascii="Soberana Titular" w:eastAsia="Calibri" w:hAnsi="Soberana Titular" w:cs="Arial"/>
          <w:b/>
        </w:rPr>
      </w:pPr>
      <w:r w:rsidRPr="00B75D7C">
        <w:rPr>
          <w:rFonts w:ascii="Soberana Titular" w:eastAsia="Calibri" w:hAnsi="Soberana Titular" w:cs="Arial"/>
          <w:b/>
        </w:rPr>
        <w:t>ELEMENTOS DE APOYO PARA LA DELEGACIÓN</w:t>
      </w:r>
      <w:r w:rsidRPr="00B75D7C">
        <w:rPr>
          <w:rFonts w:ascii="Soberana Titular" w:eastAsia="Calibri" w:hAnsi="Soberana Titular" w:cs="Arial"/>
          <w:b/>
          <w:vertAlign w:val="superscript"/>
        </w:rPr>
        <w:footnoteReference w:id="1"/>
      </w:r>
      <w:r w:rsidRPr="00B75D7C">
        <w:rPr>
          <w:rFonts w:ascii="Soberana Titular" w:eastAsia="Calibri" w:hAnsi="Soberana Titular" w:cs="Arial"/>
          <w:b/>
        </w:rPr>
        <w:t xml:space="preserve"> DE MÉXICO</w:t>
      </w:r>
    </w:p>
    <w:p w:rsidR="00C24E67" w:rsidRPr="00C24E67" w:rsidRDefault="00C24E67" w:rsidP="00C8625D">
      <w:pPr>
        <w:spacing w:after="0" w:line="240" w:lineRule="auto"/>
        <w:jc w:val="both"/>
        <w:rPr>
          <w:rFonts w:ascii="Arial" w:eastAsia="Calibri" w:hAnsi="Arial" w:cs="Arial"/>
          <w:b/>
          <w:color w:val="000000"/>
        </w:rPr>
      </w:pPr>
    </w:p>
    <w:p w:rsidR="00C8625D" w:rsidRPr="00B75D7C" w:rsidRDefault="00C8625D" w:rsidP="00C8625D">
      <w:pPr>
        <w:spacing w:after="0" w:line="240" w:lineRule="auto"/>
        <w:jc w:val="both"/>
        <w:rPr>
          <w:rFonts w:ascii="Soberana Sans" w:eastAsia="Calibri" w:hAnsi="Soberana Sans" w:cs="Arial"/>
          <w:b/>
          <w:bCs/>
          <w:u w:val="single"/>
        </w:rPr>
      </w:pPr>
      <w:r w:rsidRPr="00B75D7C">
        <w:rPr>
          <w:rFonts w:ascii="Soberana Sans" w:eastAsia="Calibri" w:hAnsi="Soberana Sans" w:cs="Arial"/>
          <w:b/>
          <w:bCs/>
          <w:u w:val="single"/>
        </w:rPr>
        <w:t>INTRODUCCIÓN</w:t>
      </w:r>
    </w:p>
    <w:p w:rsidR="002D140D" w:rsidRPr="00B75D7C" w:rsidRDefault="002D140D" w:rsidP="00C8625D">
      <w:pPr>
        <w:spacing w:after="0" w:line="240" w:lineRule="auto"/>
        <w:jc w:val="both"/>
        <w:rPr>
          <w:rFonts w:ascii="Soberana Sans" w:eastAsia="Calibri" w:hAnsi="Soberana Sans" w:cs="Arial"/>
          <w:b/>
          <w:bCs/>
          <w:u w:val="single"/>
        </w:rPr>
      </w:pPr>
    </w:p>
    <w:p w:rsidR="003A2EF3" w:rsidRDefault="002D140D" w:rsidP="003A2EF3">
      <w:pPr>
        <w:spacing w:after="0" w:line="240" w:lineRule="auto"/>
        <w:jc w:val="both"/>
        <w:rPr>
          <w:rFonts w:ascii="Soberana Sans" w:eastAsia="Calibri" w:hAnsi="Soberana Sans" w:cs="Arial"/>
          <w:lang w:eastAsia="es-ES"/>
        </w:rPr>
      </w:pPr>
      <w:r w:rsidRPr="00B75D7C">
        <w:rPr>
          <w:rFonts w:ascii="Soberana Sans" w:eastAsia="Calibri" w:hAnsi="Soberana Sans" w:cs="Arial"/>
          <w:lang w:eastAsia="es-ES"/>
        </w:rPr>
        <w:t xml:space="preserve">En esta ocasión, la </w:t>
      </w:r>
      <w:r w:rsidR="00E7493B">
        <w:rPr>
          <w:rFonts w:ascii="Soberana Sans" w:eastAsia="Calibri" w:hAnsi="Soberana Sans" w:cs="Arial"/>
          <w:lang w:eastAsia="es-ES"/>
        </w:rPr>
        <w:t xml:space="preserve">CPD tendrá como tema central el </w:t>
      </w:r>
      <w:r w:rsidR="003A2EF3">
        <w:rPr>
          <w:rFonts w:ascii="Soberana Sans" w:eastAsia="Calibri" w:hAnsi="Soberana Sans" w:cs="Arial"/>
          <w:lang w:eastAsia="es-ES"/>
        </w:rPr>
        <w:t xml:space="preserve">fortalecimiento de la base empírica de datos demográficos para la agenda para el desarrollo sostenible </w:t>
      </w:r>
      <w:r w:rsidR="00D05771">
        <w:rPr>
          <w:rFonts w:ascii="Soberana Sans" w:eastAsia="Calibri" w:hAnsi="Soberana Sans" w:cs="Arial"/>
          <w:lang w:eastAsia="es-ES"/>
        </w:rPr>
        <w:t>después</w:t>
      </w:r>
      <w:r w:rsidR="003A2EF3">
        <w:rPr>
          <w:rFonts w:ascii="Soberana Sans" w:eastAsia="Calibri" w:hAnsi="Soberana Sans" w:cs="Arial"/>
          <w:lang w:eastAsia="es-ES"/>
        </w:rPr>
        <w:t xml:space="preserve"> de 2015. Asimismo, l</w:t>
      </w:r>
      <w:r w:rsidRPr="00B75D7C">
        <w:rPr>
          <w:rFonts w:ascii="Soberana Sans" w:eastAsia="Calibri" w:hAnsi="Soberana Sans" w:cs="Arial"/>
          <w:lang w:eastAsia="es-ES"/>
        </w:rPr>
        <w:t>a Comisión hará una revisión de</w:t>
      </w:r>
      <w:r w:rsidR="00E7493B">
        <w:rPr>
          <w:rFonts w:ascii="Soberana Sans" w:eastAsia="Calibri" w:hAnsi="Soberana Sans" w:cs="Arial"/>
          <w:lang w:eastAsia="es-ES"/>
        </w:rPr>
        <w:t xml:space="preserve"> sus métodos de trabajo, a fin de a</w:t>
      </w:r>
      <w:r w:rsidRPr="00B75D7C">
        <w:rPr>
          <w:rFonts w:ascii="Soberana Sans" w:eastAsia="Calibri" w:hAnsi="Soberana Sans" w:cs="Arial"/>
          <w:lang w:eastAsia="es-ES"/>
        </w:rPr>
        <w:t>l</w:t>
      </w:r>
      <w:r w:rsidR="00E7493B">
        <w:rPr>
          <w:rFonts w:ascii="Soberana Sans" w:eastAsia="Calibri" w:hAnsi="Soberana Sans" w:cs="Arial"/>
          <w:lang w:eastAsia="es-ES"/>
        </w:rPr>
        <w:t>inear su</w:t>
      </w:r>
      <w:r w:rsidR="00CB3AE2">
        <w:rPr>
          <w:rFonts w:ascii="Soberana Sans" w:eastAsia="Calibri" w:hAnsi="Soberana Sans" w:cs="Arial"/>
          <w:lang w:eastAsia="es-ES"/>
        </w:rPr>
        <w:t xml:space="preserve"> tema principal y sus recomendaciones a los trabajos del ECOSOC y a la Agenda 2030.</w:t>
      </w:r>
    </w:p>
    <w:p w:rsidR="002D140D" w:rsidRPr="00B75D7C" w:rsidRDefault="00CB3AE2" w:rsidP="003A2EF3">
      <w:pPr>
        <w:spacing w:after="0" w:line="240" w:lineRule="auto"/>
        <w:jc w:val="both"/>
        <w:rPr>
          <w:rFonts w:ascii="Soberana Sans" w:eastAsia="Calibri" w:hAnsi="Soberana Sans" w:cs="Arial"/>
          <w:color w:val="000000"/>
        </w:rPr>
      </w:pPr>
      <w:r>
        <w:rPr>
          <w:rFonts w:ascii="Soberana Sans" w:eastAsia="Calibri" w:hAnsi="Soberana Sans" w:cs="Arial"/>
          <w:lang w:eastAsia="es-ES"/>
        </w:rPr>
        <w:t xml:space="preserve"> </w:t>
      </w:r>
      <w:r w:rsidR="00E7493B">
        <w:rPr>
          <w:rFonts w:ascii="Soberana Sans" w:eastAsia="Calibri" w:hAnsi="Soberana Sans" w:cs="Arial"/>
          <w:lang w:eastAsia="es-ES"/>
        </w:rPr>
        <w:t xml:space="preserve"> </w:t>
      </w:r>
      <w:r w:rsidR="002D140D" w:rsidRPr="00B75D7C">
        <w:rPr>
          <w:rFonts w:ascii="Soberana Sans" w:eastAsia="Calibri" w:hAnsi="Soberana Sans" w:cs="Arial"/>
          <w:lang w:eastAsia="es-ES"/>
        </w:rPr>
        <w:t xml:space="preserve"> </w:t>
      </w:r>
    </w:p>
    <w:p w:rsidR="002D140D" w:rsidRPr="00B75D7C" w:rsidRDefault="002D140D" w:rsidP="002D140D">
      <w:pPr>
        <w:spacing w:after="0" w:line="240" w:lineRule="auto"/>
        <w:jc w:val="both"/>
        <w:rPr>
          <w:rFonts w:ascii="Soberana Sans" w:eastAsia="Calibri" w:hAnsi="Soberana Sans" w:cs="Arial"/>
          <w:color w:val="000000"/>
        </w:rPr>
      </w:pPr>
      <w:r w:rsidRPr="00B75D7C">
        <w:rPr>
          <w:rFonts w:ascii="Soberana Sans" w:eastAsia="Calibri" w:hAnsi="Soberana Sans" w:cs="Arial"/>
          <w:color w:val="000000"/>
        </w:rPr>
        <w:t xml:space="preserve">A continuación se remiten elementos de apoyo sobre los temas que se abordarán en la sesión en comento, de conformidad con el Programa </w:t>
      </w:r>
      <w:r w:rsidR="003807F7" w:rsidRPr="00B75D7C">
        <w:rPr>
          <w:rFonts w:ascii="Soberana Sans" w:eastAsia="Calibri" w:hAnsi="Soberana Sans" w:cs="Arial"/>
          <w:color w:val="000000"/>
        </w:rPr>
        <w:t>Provisional Anotado (E/CN.9/201</w:t>
      </w:r>
      <w:r w:rsidR="00CB3AE2">
        <w:rPr>
          <w:rFonts w:ascii="Soberana Sans" w:eastAsia="Calibri" w:hAnsi="Soberana Sans" w:cs="Arial"/>
          <w:color w:val="000000"/>
        </w:rPr>
        <w:t>6</w:t>
      </w:r>
      <w:r w:rsidRPr="00B75D7C">
        <w:rPr>
          <w:rFonts w:ascii="Soberana Sans" w:eastAsia="Calibri" w:hAnsi="Soberana Sans" w:cs="Arial"/>
          <w:color w:val="000000"/>
        </w:rPr>
        <w:t xml:space="preserve">/1 del </w:t>
      </w:r>
      <w:r w:rsidR="00CB3AE2">
        <w:rPr>
          <w:rFonts w:ascii="Soberana Sans" w:eastAsia="Calibri" w:hAnsi="Soberana Sans" w:cs="Arial"/>
          <w:color w:val="000000"/>
        </w:rPr>
        <w:t>8</w:t>
      </w:r>
      <w:r w:rsidRPr="00B75D7C">
        <w:rPr>
          <w:rFonts w:ascii="Soberana Sans" w:eastAsia="Calibri" w:hAnsi="Soberana Sans" w:cs="Arial"/>
          <w:color w:val="000000"/>
        </w:rPr>
        <w:t xml:space="preserve"> de enero de 201</w:t>
      </w:r>
      <w:r w:rsidR="00CB3AE2">
        <w:rPr>
          <w:rFonts w:ascii="Soberana Sans" w:eastAsia="Calibri" w:hAnsi="Soberana Sans" w:cs="Arial"/>
          <w:color w:val="000000"/>
        </w:rPr>
        <w:t>6</w:t>
      </w:r>
      <w:r w:rsidRPr="00B75D7C">
        <w:rPr>
          <w:rFonts w:ascii="Soberana Sans" w:eastAsia="Calibri" w:hAnsi="Soberana Sans" w:cs="Arial"/>
          <w:color w:val="000000"/>
        </w:rPr>
        <w:t>).</w:t>
      </w:r>
    </w:p>
    <w:p w:rsidR="00C8625D" w:rsidRPr="00B75D7C" w:rsidRDefault="00C8625D" w:rsidP="00C8625D">
      <w:pPr>
        <w:spacing w:after="0" w:line="240" w:lineRule="auto"/>
        <w:jc w:val="both"/>
        <w:rPr>
          <w:rFonts w:ascii="Soberana Sans" w:eastAsia="Calibri" w:hAnsi="Soberana Sans" w:cs="Arial"/>
          <w:b/>
          <w:bCs/>
          <w:u w:val="single"/>
        </w:rPr>
      </w:pPr>
    </w:p>
    <w:p w:rsidR="00C8625D" w:rsidRPr="00B75D7C" w:rsidRDefault="00C8625D" w:rsidP="00C8625D">
      <w:pPr>
        <w:spacing w:after="0" w:line="240" w:lineRule="auto"/>
        <w:jc w:val="both"/>
        <w:rPr>
          <w:rFonts w:ascii="Soberana Sans" w:eastAsia="Calibri" w:hAnsi="Soberana Sans" w:cs="Arial"/>
          <w:b/>
          <w:color w:val="000000"/>
        </w:rPr>
      </w:pPr>
      <w:r w:rsidRPr="00B75D7C">
        <w:rPr>
          <w:rFonts w:ascii="Soberana Sans" w:eastAsia="Calibri" w:hAnsi="Soberana Sans" w:cs="Arial"/>
          <w:b/>
          <w:color w:val="000000"/>
        </w:rPr>
        <w:t xml:space="preserve">Tema 1. </w:t>
      </w:r>
      <w:r w:rsidR="00BF1CEE" w:rsidRPr="00B75D7C">
        <w:rPr>
          <w:rFonts w:ascii="Soberana Sans" w:eastAsia="Calibri" w:hAnsi="Soberana Sans" w:cs="Arial"/>
          <w:b/>
          <w:color w:val="000000"/>
        </w:rPr>
        <w:t xml:space="preserve">Elección de la Mesa </w:t>
      </w:r>
      <w:r w:rsidRPr="00B75D7C">
        <w:rPr>
          <w:rFonts w:ascii="Soberana Sans" w:eastAsia="Calibri" w:hAnsi="Soberana Sans" w:cs="Arial"/>
          <w:b/>
          <w:color w:val="000000"/>
        </w:rPr>
        <w:t xml:space="preserve"> </w:t>
      </w:r>
    </w:p>
    <w:p w:rsidR="00C65AD9" w:rsidRPr="00B75D7C" w:rsidRDefault="00C65AD9" w:rsidP="00C65AD9">
      <w:pPr>
        <w:spacing w:after="0" w:line="240" w:lineRule="auto"/>
        <w:rPr>
          <w:rFonts w:ascii="Soberana Sans" w:eastAsia="Calibri" w:hAnsi="Soberana Sans" w:cs="Arial"/>
          <w:b/>
          <w:color w:val="000000"/>
        </w:rPr>
      </w:pPr>
    </w:p>
    <w:p w:rsidR="00C65AD9" w:rsidRPr="00B75D7C" w:rsidRDefault="00C65AD9" w:rsidP="00EA43EA">
      <w:pPr>
        <w:spacing w:after="0" w:line="240" w:lineRule="auto"/>
        <w:rPr>
          <w:rFonts w:ascii="Soberana Sans" w:eastAsia="Calibri" w:hAnsi="Soberana Sans" w:cs="Arial"/>
          <w:b/>
          <w:color w:val="000000"/>
        </w:rPr>
      </w:pPr>
      <w:r w:rsidRPr="00B75D7C">
        <w:rPr>
          <w:rFonts w:ascii="Soberana Sans" w:eastAsia="Calibri" w:hAnsi="Soberana Sans" w:cs="Arial"/>
          <w:b/>
          <w:color w:val="000000"/>
        </w:rPr>
        <w:t xml:space="preserve">Presidente: </w:t>
      </w:r>
      <w:r w:rsidRPr="00B75D7C">
        <w:rPr>
          <w:rFonts w:ascii="Soberana Sans" w:eastAsia="Calibri" w:hAnsi="Soberana Sans" w:cs="Arial"/>
          <w:bCs/>
          <w:color w:val="000000"/>
        </w:rPr>
        <w:t>Sr</w:t>
      </w:r>
      <w:r w:rsidR="0009018F" w:rsidRPr="00B75D7C">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Mwaba Patricia Kasese-Bota (Zambia)</w:t>
      </w:r>
    </w:p>
    <w:p w:rsidR="0009018F" w:rsidRPr="00B75D7C" w:rsidRDefault="00C65AD9" w:rsidP="007909AF">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007909AF" w:rsidRPr="00B75D7C">
        <w:rPr>
          <w:rFonts w:ascii="Soberana Sans" w:eastAsia="Calibri" w:hAnsi="Soberana Sans" w:cs="Arial"/>
          <w:bCs/>
          <w:color w:val="000000"/>
        </w:rPr>
        <w:t>Sr</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 xml:space="preserve">Ebrahim Alikhani </w:t>
      </w:r>
      <w:r w:rsidR="0009018F" w:rsidRPr="00B75D7C">
        <w:rPr>
          <w:rFonts w:ascii="Soberana Sans" w:eastAsia="Calibri" w:hAnsi="Soberana Sans" w:cs="Arial"/>
          <w:bCs/>
          <w:color w:val="000000"/>
        </w:rPr>
        <w:t>(Irán)</w:t>
      </w:r>
    </w:p>
    <w:p w:rsidR="00AF6317" w:rsidRPr="00B75D7C" w:rsidRDefault="00C65AD9" w:rsidP="007909AF">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007909AF" w:rsidRPr="00B75D7C">
        <w:rPr>
          <w:rFonts w:ascii="Soberana Sans" w:eastAsia="Calibri" w:hAnsi="Soberana Sans" w:cs="Arial"/>
          <w:bCs/>
          <w:color w:val="000000"/>
        </w:rPr>
        <w:t>Sr</w:t>
      </w:r>
      <w:r w:rsidR="0009018F" w:rsidRPr="00B75D7C">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Oana Rebedea (Rumania)</w:t>
      </w:r>
    </w:p>
    <w:p w:rsidR="00AF6317" w:rsidRPr="00B75D7C" w:rsidRDefault="00C65AD9" w:rsidP="00C65AD9">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007909AF" w:rsidRPr="00B75D7C">
        <w:rPr>
          <w:rFonts w:ascii="Soberana Sans" w:eastAsia="Calibri" w:hAnsi="Soberana Sans" w:cs="Arial"/>
          <w:bCs/>
          <w:color w:val="000000"/>
        </w:rPr>
        <w:t>Sr</w:t>
      </w:r>
      <w:r w:rsidR="003A2EF3">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 xml:space="preserve">Patricia Chemor Ruiz (México) </w:t>
      </w:r>
    </w:p>
    <w:p w:rsidR="0009018F" w:rsidRPr="00B75D7C" w:rsidRDefault="00C65AD9" w:rsidP="00C65AD9">
      <w:pPr>
        <w:spacing w:after="0" w:line="240" w:lineRule="auto"/>
        <w:rPr>
          <w:rFonts w:ascii="Soberana Sans" w:eastAsia="Calibri" w:hAnsi="Soberana Sans" w:cs="Arial"/>
          <w:bCs/>
          <w:color w:val="000000"/>
        </w:rPr>
      </w:pPr>
      <w:r w:rsidRPr="00B75D7C">
        <w:rPr>
          <w:rFonts w:ascii="Soberana Sans" w:eastAsia="Calibri" w:hAnsi="Soberana Sans" w:cs="Arial"/>
          <w:b/>
          <w:color w:val="000000"/>
        </w:rPr>
        <w:t xml:space="preserve">Vicepresidente: </w:t>
      </w:r>
      <w:r w:rsidRPr="00B75D7C">
        <w:rPr>
          <w:rFonts w:ascii="Soberana Sans" w:eastAsia="Calibri" w:hAnsi="Soberana Sans" w:cs="Arial"/>
          <w:bCs/>
          <w:color w:val="000000"/>
        </w:rPr>
        <w:t>Sr</w:t>
      </w:r>
      <w:r w:rsidR="007909AF" w:rsidRPr="00B75D7C">
        <w:rPr>
          <w:rFonts w:ascii="Soberana Sans" w:eastAsia="Calibri" w:hAnsi="Soberana Sans" w:cs="Arial"/>
          <w:bCs/>
          <w:color w:val="000000"/>
        </w:rPr>
        <w:t>a</w:t>
      </w:r>
      <w:r w:rsidRPr="00B75D7C">
        <w:rPr>
          <w:rFonts w:ascii="Soberana Sans" w:eastAsia="Calibri" w:hAnsi="Soberana Sans" w:cs="Arial"/>
          <w:bCs/>
          <w:color w:val="000000"/>
        </w:rPr>
        <w:t xml:space="preserve">. </w:t>
      </w:r>
      <w:r w:rsidR="00AF6317" w:rsidRPr="00B75D7C">
        <w:rPr>
          <w:rFonts w:ascii="Soberana Sans" w:eastAsia="Calibri" w:hAnsi="Soberana Sans" w:cs="Arial"/>
          <w:bCs/>
          <w:color w:val="000000"/>
        </w:rPr>
        <w:t>Nadine Skale (Alemania)</w:t>
      </w:r>
    </w:p>
    <w:p w:rsidR="00C24E67" w:rsidRPr="00B75D7C" w:rsidRDefault="00C24E67" w:rsidP="00C65AD9">
      <w:pPr>
        <w:spacing w:after="0" w:line="240" w:lineRule="auto"/>
        <w:rPr>
          <w:rFonts w:ascii="Soberana Sans" w:eastAsia="Calibri" w:hAnsi="Soberana Sans" w:cs="Arial"/>
          <w:bCs/>
          <w:color w:val="000000"/>
        </w:rPr>
      </w:pPr>
    </w:p>
    <w:p w:rsidR="00C8625D" w:rsidRPr="00B75D7C" w:rsidRDefault="00C8625D" w:rsidP="00BF1CEE">
      <w:pPr>
        <w:spacing w:after="0" w:line="240" w:lineRule="auto"/>
        <w:jc w:val="both"/>
        <w:rPr>
          <w:rFonts w:ascii="Soberana Sans" w:eastAsia="Calibri" w:hAnsi="Soberana Sans" w:cs="Arial"/>
          <w:b/>
        </w:rPr>
      </w:pPr>
      <w:r w:rsidRPr="00B75D7C">
        <w:rPr>
          <w:rFonts w:ascii="Soberana Sans" w:eastAsia="Calibri" w:hAnsi="Soberana Sans" w:cs="Arial"/>
          <w:b/>
        </w:rPr>
        <w:t xml:space="preserve">Tema 2. </w:t>
      </w:r>
      <w:r w:rsidR="00BF1CEE" w:rsidRPr="00B75D7C">
        <w:rPr>
          <w:rFonts w:ascii="Soberana Sans" w:eastAsia="Calibri" w:hAnsi="Soberana Sans" w:cs="Arial"/>
          <w:b/>
        </w:rPr>
        <w:t xml:space="preserve">Aprobación del programa y otras cuestiones de organización. </w:t>
      </w:r>
    </w:p>
    <w:p w:rsidR="00D83B8E" w:rsidRPr="00B75D7C" w:rsidRDefault="00D83B8E" w:rsidP="00D83B8E">
      <w:pPr>
        <w:spacing w:after="0" w:line="240" w:lineRule="auto"/>
        <w:jc w:val="both"/>
        <w:rPr>
          <w:rFonts w:ascii="Soberana Sans" w:eastAsia="Calibri" w:hAnsi="Soberana Sans" w:cs="Arial"/>
          <w:bCs/>
        </w:rPr>
      </w:pPr>
    </w:p>
    <w:p w:rsidR="00D83B8E" w:rsidRPr="00B75D7C" w:rsidRDefault="00D83B8E" w:rsidP="00D83B8E">
      <w:pPr>
        <w:spacing w:after="0" w:line="240" w:lineRule="auto"/>
        <w:jc w:val="both"/>
        <w:rPr>
          <w:rFonts w:ascii="Soberana Sans" w:eastAsia="Calibri" w:hAnsi="Soberana Sans" w:cs="Arial"/>
          <w:bCs/>
        </w:rPr>
      </w:pPr>
      <w:r w:rsidRPr="00B75D7C">
        <w:rPr>
          <w:rFonts w:ascii="Soberana Sans" w:eastAsia="Calibri" w:hAnsi="Soberana Sans" w:cs="Arial"/>
          <w:bCs/>
        </w:rPr>
        <w:t xml:space="preserve">La Delegación podrá aprobar el programa provisional y otras cuestiones de organización para la presente Comisión </w:t>
      </w:r>
    </w:p>
    <w:p w:rsidR="00BC30FC" w:rsidRPr="00B75D7C" w:rsidRDefault="00BC30FC" w:rsidP="00BF1CEE">
      <w:pPr>
        <w:spacing w:after="0" w:line="240" w:lineRule="auto"/>
        <w:jc w:val="both"/>
        <w:rPr>
          <w:rFonts w:ascii="Soberana Sans" w:eastAsia="Calibri" w:hAnsi="Soberana Sans" w:cs="Arial"/>
          <w:b/>
        </w:rPr>
      </w:pPr>
    </w:p>
    <w:p w:rsidR="0084044C" w:rsidRPr="00B75D7C" w:rsidRDefault="0084044C" w:rsidP="009E0826">
      <w:pPr>
        <w:spacing w:after="0" w:line="240" w:lineRule="auto"/>
        <w:jc w:val="both"/>
        <w:rPr>
          <w:rFonts w:ascii="Soberana Sans" w:hAnsi="Soberana Sans" w:cs="Arial"/>
          <w:b/>
        </w:rPr>
      </w:pPr>
      <w:r w:rsidRPr="00B75D7C">
        <w:rPr>
          <w:rFonts w:ascii="Soberana Sans" w:hAnsi="Soberana Sans" w:cs="Arial"/>
          <w:b/>
        </w:rPr>
        <w:t xml:space="preserve">Tema </w:t>
      </w:r>
      <w:r w:rsidR="006E60B4" w:rsidRPr="00B75D7C">
        <w:rPr>
          <w:rFonts w:ascii="Soberana Sans" w:hAnsi="Soberana Sans" w:cs="Arial"/>
          <w:b/>
        </w:rPr>
        <w:t>3</w:t>
      </w:r>
      <w:r w:rsidRPr="00B75D7C">
        <w:rPr>
          <w:rFonts w:ascii="Soberana Sans" w:hAnsi="Soberana Sans" w:cs="Arial"/>
          <w:b/>
        </w:rPr>
        <w:t xml:space="preserve">. </w:t>
      </w:r>
      <w:r w:rsidR="003807F7" w:rsidRPr="00B75D7C">
        <w:rPr>
          <w:rFonts w:ascii="Soberana Sans" w:hAnsi="Soberana Sans" w:cs="Arial"/>
          <w:b/>
        </w:rPr>
        <w:t xml:space="preserve">Medidas para seguir ejecutando el Programa de Acción de la Conferencia Internacional sobre la Población y el Desarrollo </w:t>
      </w:r>
    </w:p>
    <w:p w:rsidR="0084044C" w:rsidRPr="00B75D7C" w:rsidRDefault="0084044C" w:rsidP="0084044C">
      <w:pPr>
        <w:spacing w:after="0" w:line="240" w:lineRule="auto"/>
        <w:jc w:val="both"/>
        <w:rPr>
          <w:rFonts w:ascii="Soberana Sans" w:hAnsi="Soberana Sans" w:cs="Arial"/>
          <w:b/>
        </w:rPr>
      </w:pPr>
    </w:p>
    <w:p w:rsidR="003E5EA7" w:rsidRPr="00B75D7C" w:rsidRDefault="003E5EA7" w:rsidP="0084044C">
      <w:pPr>
        <w:spacing w:after="0" w:line="240" w:lineRule="auto"/>
        <w:jc w:val="both"/>
        <w:rPr>
          <w:rFonts w:ascii="Soberana Sans" w:hAnsi="Soberana Sans" w:cs="Arial"/>
          <w:i/>
          <w:iCs/>
          <w:u w:val="single"/>
        </w:rPr>
      </w:pPr>
      <w:r w:rsidRPr="00B75D7C">
        <w:rPr>
          <w:rFonts w:ascii="Soberana Sans" w:hAnsi="Soberana Sans" w:cs="Arial"/>
          <w:i/>
          <w:iCs/>
          <w:u w:val="single"/>
        </w:rPr>
        <w:t xml:space="preserve">Informe del Secretario General sobre </w:t>
      </w:r>
      <w:r w:rsidR="00B75D7C">
        <w:rPr>
          <w:rFonts w:ascii="Soberana Sans" w:hAnsi="Soberana Sans" w:cs="Arial"/>
          <w:i/>
          <w:iCs/>
          <w:u w:val="single"/>
        </w:rPr>
        <w:t xml:space="preserve">el fortalecimiento de la base empírica de datos </w:t>
      </w:r>
      <w:r w:rsidR="00E41E41">
        <w:rPr>
          <w:rFonts w:ascii="Soberana Sans" w:hAnsi="Soberana Sans" w:cs="Arial"/>
          <w:i/>
          <w:iCs/>
          <w:u w:val="single"/>
        </w:rPr>
        <w:t>d</w:t>
      </w:r>
      <w:r w:rsidR="00B75D7C">
        <w:rPr>
          <w:rFonts w:ascii="Soberana Sans" w:hAnsi="Soberana Sans" w:cs="Arial"/>
          <w:i/>
          <w:iCs/>
          <w:u w:val="single"/>
        </w:rPr>
        <w:t xml:space="preserve">emográficos para la </w:t>
      </w:r>
      <w:r w:rsidR="00AC4826" w:rsidRPr="00B75D7C">
        <w:rPr>
          <w:rFonts w:ascii="Soberana Sans" w:hAnsi="Soberana Sans" w:cs="Arial"/>
          <w:i/>
          <w:iCs/>
          <w:u w:val="single"/>
        </w:rPr>
        <w:t xml:space="preserve">agenda para el desarrollo </w:t>
      </w:r>
      <w:r w:rsidR="00D42E78" w:rsidRPr="00B75D7C">
        <w:rPr>
          <w:rFonts w:ascii="Soberana Sans" w:hAnsi="Soberana Sans" w:cs="Arial"/>
          <w:i/>
          <w:iCs/>
          <w:u w:val="single"/>
        </w:rPr>
        <w:t>después</w:t>
      </w:r>
      <w:r w:rsidR="00AC4826" w:rsidRPr="00B75D7C">
        <w:rPr>
          <w:rFonts w:ascii="Soberana Sans" w:hAnsi="Soberana Sans" w:cs="Arial"/>
          <w:i/>
          <w:iCs/>
          <w:u w:val="single"/>
        </w:rPr>
        <w:t xml:space="preserve"> de 2015</w:t>
      </w:r>
      <w:r w:rsidRPr="00B75D7C">
        <w:rPr>
          <w:rFonts w:ascii="Soberana Sans" w:hAnsi="Soberana Sans" w:cs="Arial"/>
          <w:i/>
          <w:iCs/>
          <w:u w:val="single"/>
        </w:rPr>
        <w:t xml:space="preserve"> (E/CN.9/201</w:t>
      </w:r>
      <w:r w:rsidR="00B75D7C">
        <w:rPr>
          <w:rFonts w:ascii="Soberana Sans" w:hAnsi="Soberana Sans" w:cs="Arial"/>
          <w:i/>
          <w:iCs/>
          <w:u w:val="single"/>
        </w:rPr>
        <w:t>6</w:t>
      </w:r>
      <w:r w:rsidRPr="00B75D7C">
        <w:rPr>
          <w:rFonts w:ascii="Soberana Sans" w:hAnsi="Soberana Sans" w:cs="Arial"/>
          <w:i/>
          <w:iCs/>
          <w:u w:val="single"/>
        </w:rPr>
        <w:t>/3).</w:t>
      </w:r>
      <w:r w:rsidR="000850F8" w:rsidRPr="00B75D7C">
        <w:rPr>
          <w:rFonts w:ascii="Soberana Sans" w:hAnsi="Soberana Sans" w:cs="Arial"/>
          <w:i/>
          <w:iCs/>
          <w:u w:val="single"/>
        </w:rPr>
        <w:t xml:space="preserve"> </w:t>
      </w:r>
    </w:p>
    <w:p w:rsidR="00CB3AE2" w:rsidRDefault="00CB3AE2" w:rsidP="00A07E3B">
      <w:pPr>
        <w:spacing w:after="0" w:line="240" w:lineRule="auto"/>
        <w:jc w:val="both"/>
        <w:rPr>
          <w:rFonts w:ascii="Soberana Sans" w:eastAsia="Calibri" w:hAnsi="Soberana Sans" w:cs="Arial"/>
        </w:rPr>
      </w:pPr>
    </w:p>
    <w:p w:rsidR="00A07E3B" w:rsidRPr="00A07E3B" w:rsidRDefault="00A07E3B" w:rsidP="00A07E3B">
      <w:pPr>
        <w:spacing w:after="0" w:line="240" w:lineRule="auto"/>
        <w:jc w:val="both"/>
        <w:rPr>
          <w:rFonts w:ascii="Soberana Sans" w:eastAsia="Calibri" w:hAnsi="Soberana Sans" w:cs="Arial"/>
        </w:rPr>
      </w:pPr>
      <w:r w:rsidRPr="00A07E3B">
        <w:rPr>
          <w:rFonts w:ascii="Soberana Sans" w:eastAsia="Calibri" w:hAnsi="Soberana Sans" w:cs="Arial"/>
        </w:rPr>
        <w:t xml:space="preserve">El informe </w:t>
      </w:r>
      <w:r w:rsidR="002A04B2">
        <w:rPr>
          <w:rFonts w:ascii="Soberana Sans" w:eastAsia="Calibri" w:hAnsi="Soberana Sans" w:cs="Arial"/>
        </w:rPr>
        <w:t xml:space="preserve">destaca </w:t>
      </w:r>
      <w:r w:rsidRPr="00A07E3B">
        <w:rPr>
          <w:rFonts w:ascii="Soberana Sans" w:eastAsia="Calibri" w:hAnsi="Soberana Sans" w:cs="Arial"/>
        </w:rPr>
        <w:t xml:space="preserve">la importancia de generar datos demográficos fiables y oportunos, que contribuyan a </w:t>
      </w:r>
      <w:r w:rsidR="002A04B2">
        <w:rPr>
          <w:rFonts w:ascii="Soberana Sans" w:eastAsia="Calibri" w:hAnsi="Soberana Sans" w:cs="Arial"/>
        </w:rPr>
        <w:t xml:space="preserve">la </w:t>
      </w:r>
      <w:r w:rsidRPr="00A07E3B">
        <w:rPr>
          <w:rFonts w:ascii="Soberana Sans" w:eastAsia="Calibri" w:hAnsi="Soberana Sans" w:cs="Arial"/>
        </w:rPr>
        <w:t>planifica</w:t>
      </w:r>
      <w:r w:rsidR="002A04B2">
        <w:rPr>
          <w:rFonts w:ascii="Soberana Sans" w:eastAsia="Calibri" w:hAnsi="Soberana Sans" w:cs="Arial"/>
        </w:rPr>
        <w:t>ción y evaluación del cumplimiento de</w:t>
      </w:r>
      <w:r w:rsidRPr="00A07E3B">
        <w:rPr>
          <w:rFonts w:ascii="Soberana Sans" w:eastAsia="Calibri" w:hAnsi="Soberana Sans" w:cs="Arial"/>
        </w:rPr>
        <w:t xml:space="preserve"> los Objetivos de </w:t>
      </w:r>
      <w:r w:rsidRPr="00A07E3B">
        <w:rPr>
          <w:rFonts w:ascii="Soberana Sans" w:eastAsia="Calibri" w:hAnsi="Soberana Sans" w:cs="Arial"/>
        </w:rPr>
        <w:lastRenderedPageBreak/>
        <w:t xml:space="preserve">Desarrollo Sostenible </w:t>
      </w:r>
      <w:r w:rsidR="002A04B2">
        <w:rPr>
          <w:rFonts w:ascii="Soberana Sans" w:eastAsia="Calibri" w:hAnsi="Soberana Sans" w:cs="Arial"/>
        </w:rPr>
        <w:t>(ODS)</w:t>
      </w:r>
      <w:r w:rsidR="00202583">
        <w:rPr>
          <w:rFonts w:ascii="Soberana Sans" w:eastAsia="Calibri" w:hAnsi="Soberana Sans" w:cs="Arial"/>
        </w:rPr>
        <w:t>, p</w:t>
      </w:r>
      <w:r w:rsidRPr="00A07E3B">
        <w:rPr>
          <w:rFonts w:ascii="Soberana Sans" w:eastAsia="Calibri" w:hAnsi="Soberana Sans" w:cs="Arial"/>
        </w:rPr>
        <w:t>ara lo</w:t>
      </w:r>
      <w:r w:rsidR="00202583">
        <w:rPr>
          <w:rFonts w:ascii="Soberana Sans" w:eastAsia="Calibri" w:hAnsi="Soberana Sans" w:cs="Arial"/>
        </w:rPr>
        <w:t xml:space="preserve"> cual es </w:t>
      </w:r>
      <w:r w:rsidRPr="00A07E3B">
        <w:rPr>
          <w:rFonts w:ascii="Soberana Sans" w:eastAsia="Calibri" w:hAnsi="Soberana Sans" w:cs="Arial"/>
        </w:rPr>
        <w:t>necesario contar con datos demográficos des</w:t>
      </w:r>
      <w:r w:rsidR="00202583">
        <w:rPr>
          <w:rFonts w:ascii="Soberana Sans" w:eastAsia="Calibri" w:hAnsi="Soberana Sans" w:cs="Arial"/>
        </w:rPr>
        <w:t>a</w:t>
      </w:r>
      <w:r w:rsidRPr="00A07E3B">
        <w:rPr>
          <w:rFonts w:ascii="Soberana Sans" w:eastAsia="Calibri" w:hAnsi="Soberana Sans" w:cs="Arial"/>
        </w:rPr>
        <w:t>g</w:t>
      </w:r>
      <w:r w:rsidR="00202583">
        <w:rPr>
          <w:rFonts w:ascii="Soberana Sans" w:eastAsia="Calibri" w:hAnsi="Soberana Sans" w:cs="Arial"/>
        </w:rPr>
        <w:t>regados p</w:t>
      </w:r>
      <w:r w:rsidRPr="00A07E3B">
        <w:rPr>
          <w:rFonts w:ascii="Soberana Sans" w:eastAsia="Calibri" w:hAnsi="Soberana Sans" w:cs="Arial"/>
        </w:rPr>
        <w:t>or edad y sexo, raza u origen étnico, condición migratoria, discapacidad, ingresos y ubicación geográfica</w:t>
      </w:r>
      <w:r w:rsidR="00202583">
        <w:rPr>
          <w:rFonts w:ascii="Soberana Sans" w:eastAsia="Calibri" w:hAnsi="Soberana Sans" w:cs="Arial"/>
        </w:rPr>
        <w:t>, entre otros</w:t>
      </w:r>
      <w:r w:rsidRPr="00A07E3B">
        <w:rPr>
          <w:rFonts w:ascii="Soberana Sans" w:eastAsia="Calibri" w:hAnsi="Soberana Sans" w:cs="Arial"/>
        </w:rPr>
        <w:t xml:space="preserve">. </w:t>
      </w:r>
      <w:r w:rsidR="00202583">
        <w:rPr>
          <w:rFonts w:ascii="Soberana Sans" w:eastAsia="Calibri" w:hAnsi="Soberana Sans" w:cs="Arial"/>
        </w:rPr>
        <w:t>Asimismo, menciona la necesidad de</w:t>
      </w:r>
      <w:r w:rsidRPr="00A07E3B">
        <w:rPr>
          <w:rFonts w:ascii="Soberana Sans" w:eastAsia="Calibri" w:hAnsi="Soberana Sans" w:cs="Arial"/>
        </w:rPr>
        <w:t xml:space="preserve"> mejorar los sistemas estadísticos y aprovechar los avances e innovación en la</w:t>
      </w:r>
      <w:r w:rsidR="00202583">
        <w:rPr>
          <w:rFonts w:ascii="Soberana Sans" w:eastAsia="Calibri" w:hAnsi="Soberana Sans" w:cs="Arial"/>
        </w:rPr>
        <w:t>s</w:t>
      </w:r>
      <w:r w:rsidRPr="00A07E3B">
        <w:rPr>
          <w:rFonts w:ascii="Soberana Sans" w:eastAsia="Calibri" w:hAnsi="Soberana Sans" w:cs="Arial"/>
        </w:rPr>
        <w:t xml:space="preserve"> tecnología</w:t>
      </w:r>
      <w:r w:rsidR="00202583">
        <w:rPr>
          <w:rFonts w:ascii="Soberana Sans" w:eastAsia="Calibri" w:hAnsi="Soberana Sans" w:cs="Arial"/>
        </w:rPr>
        <w:t>s</w:t>
      </w:r>
      <w:r w:rsidRPr="00A07E3B">
        <w:rPr>
          <w:rFonts w:ascii="Soberana Sans" w:eastAsia="Calibri" w:hAnsi="Soberana Sans" w:cs="Arial"/>
        </w:rPr>
        <w:t xml:space="preserve"> de la información y la comunicación (TIC) para mejorar la base empírica, especialmente en los países en desarrollo.</w:t>
      </w:r>
    </w:p>
    <w:p w:rsidR="00A07E3B" w:rsidRPr="00A07E3B" w:rsidRDefault="00A07E3B" w:rsidP="00A07E3B">
      <w:pPr>
        <w:spacing w:after="0" w:line="240" w:lineRule="auto"/>
        <w:jc w:val="both"/>
        <w:rPr>
          <w:rFonts w:ascii="Soberana Sans" w:eastAsia="Calibri" w:hAnsi="Soberana Sans" w:cs="Arial"/>
        </w:rPr>
      </w:pPr>
    </w:p>
    <w:p w:rsidR="00A07E3B" w:rsidRPr="00A07E3B" w:rsidRDefault="00A07E3B" w:rsidP="00A07E3B">
      <w:pPr>
        <w:spacing w:after="0" w:line="240" w:lineRule="auto"/>
        <w:jc w:val="both"/>
        <w:rPr>
          <w:rFonts w:ascii="Arial" w:eastAsia="Calibri" w:hAnsi="Arial" w:cs="Arial"/>
        </w:rPr>
      </w:pPr>
      <w:r w:rsidRPr="00A07E3B">
        <w:rPr>
          <w:rFonts w:ascii="Soberana Sans" w:eastAsia="Calibri" w:hAnsi="Soberana Sans" w:cs="Arial"/>
        </w:rPr>
        <w:t xml:space="preserve">Los sistemas de datos demográficos que abarcan la totalidad de la población (censos, registros de población y sistemas de registro civil y estadísticas vitales) son capaces de generar el grado necesario de desglose, siempre que recaben la información pertinente, incluyan datos georreferenciados y faciliten el acceso a microdatos sobre toda la población. Especialmente, la integración de conjuntos de datos georreferenciados para crear capas de distintos tipos de información y reseñarla geográficamente -que ha sido una importante innovación-, ha permitido evaluar los efectos del cambio climático, orientar la planificación nacional y local, estudiar las desigualdades y localizar los grupos de población vulnerables a los desastres naturales, la hambruna y otros riesgos. </w:t>
      </w:r>
      <w:r w:rsidR="0066061D">
        <w:rPr>
          <w:rFonts w:ascii="Soberana Sans" w:eastAsia="Calibri" w:hAnsi="Soberana Sans" w:cs="Arial"/>
        </w:rPr>
        <w:t xml:space="preserve">Las </w:t>
      </w:r>
      <w:r w:rsidR="0066061D" w:rsidRPr="00A07E3B">
        <w:rPr>
          <w:rFonts w:ascii="Soberana Sans" w:eastAsia="Calibri" w:hAnsi="Soberana Sans" w:cs="Arial"/>
        </w:rPr>
        <w:t xml:space="preserve">estadísticas de mortalidad </w:t>
      </w:r>
      <w:r w:rsidR="0066061D">
        <w:rPr>
          <w:rFonts w:ascii="Soberana Sans" w:eastAsia="Calibri" w:hAnsi="Soberana Sans" w:cs="Arial"/>
        </w:rPr>
        <w:t>deben tener</w:t>
      </w:r>
      <w:r w:rsidRPr="00A07E3B">
        <w:rPr>
          <w:rFonts w:ascii="Soberana Sans" w:eastAsia="Calibri" w:hAnsi="Soberana Sans" w:cs="Arial"/>
        </w:rPr>
        <w:t xml:space="preserve"> especial atención</w:t>
      </w:r>
      <w:r w:rsidR="0066061D">
        <w:rPr>
          <w:rFonts w:ascii="Soberana Sans" w:eastAsia="Calibri" w:hAnsi="Soberana Sans" w:cs="Arial"/>
        </w:rPr>
        <w:t xml:space="preserve"> para su </w:t>
      </w:r>
      <w:r w:rsidRPr="00A07E3B">
        <w:rPr>
          <w:rFonts w:ascii="Soberana Sans" w:eastAsia="Calibri" w:hAnsi="Soberana Sans" w:cs="Arial"/>
        </w:rPr>
        <w:t>mejoramiento</w:t>
      </w:r>
      <w:r w:rsidR="0066061D">
        <w:rPr>
          <w:rFonts w:ascii="Soberana Sans" w:eastAsia="Calibri" w:hAnsi="Soberana Sans" w:cs="Arial"/>
        </w:rPr>
        <w:t>,</w:t>
      </w:r>
      <w:r w:rsidRPr="00A07E3B">
        <w:rPr>
          <w:rFonts w:ascii="Soberana Sans" w:eastAsia="Calibri" w:hAnsi="Soberana Sans" w:cs="Arial"/>
        </w:rPr>
        <w:t xml:space="preserve"> ya que, solo una tercera parte de las muertes en el mundo s</w:t>
      </w:r>
      <w:r w:rsidR="0066061D">
        <w:rPr>
          <w:rFonts w:ascii="Soberana Sans" w:eastAsia="Calibri" w:hAnsi="Soberana Sans" w:cs="Arial"/>
        </w:rPr>
        <w:t>e</w:t>
      </w:r>
      <w:r w:rsidRPr="00A07E3B">
        <w:rPr>
          <w:rFonts w:ascii="Soberana Sans" w:eastAsia="Calibri" w:hAnsi="Soberana Sans" w:cs="Arial"/>
        </w:rPr>
        <w:t xml:space="preserve"> registra</w:t>
      </w:r>
      <w:r w:rsidR="0066061D">
        <w:rPr>
          <w:rFonts w:ascii="Soberana Sans" w:eastAsia="Calibri" w:hAnsi="Soberana Sans" w:cs="Arial"/>
        </w:rPr>
        <w:t>n.</w:t>
      </w:r>
    </w:p>
    <w:p w:rsidR="00A07E3B" w:rsidRPr="00A07E3B" w:rsidRDefault="00A07E3B" w:rsidP="00A07E3B">
      <w:pPr>
        <w:spacing w:after="0" w:line="240" w:lineRule="auto"/>
        <w:jc w:val="both"/>
        <w:rPr>
          <w:rFonts w:ascii="Arial" w:eastAsia="Calibri" w:hAnsi="Arial" w:cs="Arial"/>
        </w:rPr>
      </w:pP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iCs/>
        </w:rPr>
      </w:pPr>
      <w:r w:rsidRPr="00A07E3B">
        <w:rPr>
          <w:rFonts w:ascii="Soberana Sans" w:eastAsia="Calibri" w:hAnsi="Soberana Sans" w:cs="Arial"/>
          <w:b/>
          <w:iCs/>
        </w:rPr>
        <w:t>Posición de México</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iCs/>
        </w:rPr>
      </w:pPr>
      <w:r w:rsidRPr="00A07E3B">
        <w:rPr>
          <w:rFonts w:ascii="Soberana Sans" w:eastAsia="Calibri" w:hAnsi="Soberana Sans" w:cs="Arial"/>
          <w:iCs/>
        </w:rPr>
        <w:t xml:space="preserve">La Delegamex podrá retomar los siguientes elementos en sus intervenciones: </w:t>
      </w:r>
    </w:p>
    <w:p w:rsidR="00D04D95" w:rsidRPr="00D04D95" w:rsidRDefault="00A07E3B" w:rsidP="00D04D9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D04D95">
        <w:rPr>
          <w:rFonts w:ascii="Soberana Sans" w:eastAsia="Calibri" w:hAnsi="Soberana Sans" w:cs="Arial"/>
          <w:iCs/>
        </w:rPr>
        <w:t xml:space="preserve">- </w:t>
      </w:r>
      <w:r w:rsidR="00D04D95" w:rsidRPr="00D04D95">
        <w:rPr>
          <w:rFonts w:ascii="Soberana Sans" w:eastAsia="Calibri" w:hAnsi="Soberana Sans" w:cs="Arial"/>
          <w:szCs w:val="24"/>
        </w:rPr>
        <w:t>México reconoce la importancia de la recolección, análisis y diseminación de las estadísticas poblacionales desagregadas por ingreso, sexo, edad, raza, etnia, estatus migratorio, discapacidad, localización, geografía y cualquier otra característica relevante en los contextos nacionales</w:t>
      </w:r>
      <w:r w:rsidR="00954348">
        <w:rPr>
          <w:rFonts w:ascii="Soberana Sans" w:eastAsia="Calibri" w:hAnsi="Soberana Sans" w:cs="Arial"/>
          <w:szCs w:val="24"/>
        </w:rPr>
        <w:t>,</w:t>
      </w:r>
      <w:r w:rsidR="00D04D95" w:rsidRPr="00D04D95">
        <w:rPr>
          <w:rFonts w:ascii="Soberana Sans" w:eastAsia="Calibri" w:hAnsi="Soberana Sans" w:cs="Arial"/>
          <w:szCs w:val="24"/>
        </w:rPr>
        <w:t xml:space="preserve"> para la formulación de políticas que permitan guiar el actuar de los Gobiernos en materia de derechos humanos, la dignidad, la calidad de vida y la erradicación de la pobreza, en todos los niveles, para poder alcanzar el desarrollo sostenible. </w:t>
      </w:r>
    </w:p>
    <w:p w:rsidR="00D04D95" w:rsidRDefault="00D04D95" w:rsidP="00D04D9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D04D95">
        <w:rPr>
          <w:rFonts w:ascii="Soberana Sans" w:eastAsia="Calibri" w:hAnsi="Soberana Sans" w:cs="Arial"/>
          <w:szCs w:val="24"/>
        </w:rPr>
        <w:t xml:space="preserve">- </w:t>
      </w:r>
      <w:r w:rsidR="00954348">
        <w:rPr>
          <w:rFonts w:ascii="Soberana Sans" w:eastAsia="Calibri" w:hAnsi="Soberana Sans" w:cs="Arial"/>
          <w:szCs w:val="24"/>
        </w:rPr>
        <w:t>L</w:t>
      </w:r>
      <w:r w:rsidRPr="00D04D95">
        <w:rPr>
          <w:rFonts w:ascii="Soberana Sans" w:eastAsia="Calibri" w:hAnsi="Soberana Sans" w:cs="Arial"/>
          <w:szCs w:val="24"/>
        </w:rPr>
        <w:t xml:space="preserve">a incorporación de tecnologías </w:t>
      </w:r>
      <w:r w:rsidR="00954348">
        <w:rPr>
          <w:rFonts w:ascii="Soberana Sans" w:eastAsia="Calibri" w:hAnsi="Soberana Sans" w:cs="Arial"/>
          <w:szCs w:val="24"/>
        </w:rPr>
        <w:t>e</w:t>
      </w:r>
      <w:r w:rsidR="00954348" w:rsidRPr="00D04D95">
        <w:rPr>
          <w:rFonts w:ascii="Soberana Sans" w:eastAsia="Calibri" w:hAnsi="Soberana Sans" w:cs="Arial"/>
          <w:szCs w:val="24"/>
        </w:rPr>
        <w:t xml:space="preserve">s necesaria </w:t>
      </w:r>
      <w:r w:rsidRPr="00D04D95">
        <w:rPr>
          <w:rFonts w:ascii="Soberana Sans" w:eastAsia="Calibri" w:hAnsi="Soberana Sans" w:cs="Arial"/>
          <w:szCs w:val="24"/>
        </w:rPr>
        <w:t xml:space="preserve">para mejorar la eficiencia de la recolección, procesamiento y diseminación de datos, y a instituir la georreferenciación como práctica estándar en todas las formas de recolección de datos demográficos, ya que esto hace posible la integración de bases de datos </w:t>
      </w:r>
      <w:r w:rsidR="00954348" w:rsidRPr="00D04D95">
        <w:rPr>
          <w:rFonts w:ascii="Soberana Sans" w:eastAsia="Calibri" w:hAnsi="Soberana Sans" w:cs="Arial"/>
          <w:szCs w:val="24"/>
        </w:rPr>
        <w:t xml:space="preserve">diversas </w:t>
      </w:r>
      <w:r w:rsidRPr="00D04D95">
        <w:rPr>
          <w:rFonts w:ascii="Soberana Sans" w:eastAsia="Calibri" w:hAnsi="Soberana Sans" w:cs="Arial"/>
          <w:szCs w:val="24"/>
        </w:rPr>
        <w:t>y facilita la desagregación e incorporación de metadatos en los análisis y modelos.</w:t>
      </w:r>
    </w:p>
    <w:p w:rsidR="00A07E3B" w:rsidRPr="00A07E3B" w:rsidRDefault="00D04D95"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iCs/>
        </w:rPr>
      </w:pPr>
      <w:r>
        <w:rPr>
          <w:rFonts w:ascii="Soberana Sans" w:eastAsia="Calibri" w:hAnsi="Soberana Sans" w:cs="Arial"/>
          <w:iCs/>
        </w:rPr>
        <w:t>- L</w:t>
      </w:r>
      <w:r w:rsidR="00A07E3B" w:rsidRPr="00A07E3B">
        <w:rPr>
          <w:rFonts w:ascii="Soberana Sans" w:eastAsia="Calibri" w:hAnsi="Soberana Sans" w:cs="Arial"/>
          <w:iCs/>
        </w:rPr>
        <w:t xml:space="preserve">a fiabilidad, puntualidad y accesibilidad de los datos demográficos debe ser elemento central de todo esfuerzo por fortalecer los sistemas estadísticos, con miras a dar seguimiento a los Objetivos de Desarrollo Sostenible. </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r w:rsidRPr="00A07E3B">
        <w:rPr>
          <w:rFonts w:ascii="Soberana Sans" w:eastAsia="Calibri" w:hAnsi="Soberana Sans" w:cs="Arial"/>
          <w:iCs/>
        </w:rPr>
        <w:t xml:space="preserve">- Es necesario fomentar y reforzar las políticas de datos abiertos que permitan a investigadores y tomadores de decisiones acceder a microdatos con salvaguardias de confidencialidad. </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r w:rsidRPr="00A07E3B">
        <w:rPr>
          <w:rFonts w:ascii="Soberana Sans" w:eastAsia="Calibri" w:hAnsi="Soberana Sans" w:cs="Arial"/>
          <w:iCs/>
        </w:rPr>
        <w:lastRenderedPageBreak/>
        <w:t xml:space="preserve">- La georreferenciación </w:t>
      </w:r>
      <w:r w:rsidR="0066061D">
        <w:rPr>
          <w:rFonts w:ascii="Soberana Sans" w:eastAsia="Calibri" w:hAnsi="Soberana Sans" w:cs="Arial"/>
          <w:iCs/>
        </w:rPr>
        <w:t xml:space="preserve">podría </w:t>
      </w:r>
      <w:r w:rsidRPr="00A07E3B">
        <w:rPr>
          <w:rFonts w:ascii="Soberana Sans" w:eastAsia="Calibri" w:hAnsi="Soberana Sans" w:cs="Arial"/>
          <w:iCs/>
        </w:rPr>
        <w:t xml:space="preserve">convertirse en práctica rutinaria en la </w:t>
      </w:r>
      <w:r w:rsidR="0066061D">
        <w:rPr>
          <w:rFonts w:ascii="Soberana Sans" w:eastAsia="Calibri" w:hAnsi="Soberana Sans" w:cs="Arial"/>
          <w:iCs/>
        </w:rPr>
        <w:t xml:space="preserve">recolección de datos y </w:t>
      </w:r>
      <w:r w:rsidRPr="00A07E3B">
        <w:rPr>
          <w:rFonts w:ascii="Soberana Sans" w:eastAsia="Calibri" w:hAnsi="Soberana Sans" w:cs="Arial"/>
          <w:iCs/>
        </w:rPr>
        <w:t xml:space="preserve">generación de </w:t>
      </w:r>
      <w:r w:rsidR="0066061D">
        <w:rPr>
          <w:rFonts w:ascii="Soberana Sans" w:eastAsia="Calibri" w:hAnsi="Soberana Sans" w:cs="Arial"/>
          <w:iCs/>
        </w:rPr>
        <w:t>estadísticas</w:t>
      </w:r>
      <w:r w:rsidRPr="00A07E3B">
        <w:rPr>
          <w:rFonts w:ascii="Soberana Sans" w:eastAsia="Calibri" w:hAnsi="Soberana Sans" w:cs="Arial"/>
          <w:iCs/>
        </w:rPr>
        <w:t xml:space="preserve">, </w:t>
      </w:r>
      <w:r w:rsidR="00406D90">
        <w:rPr>
          <w:rFonts w:ascii="Soberana Sans" w:eastAsia="Calibri" w:hAnsi="Soberana Sans" w:cs="Arial"/>
          <w:iCs/>
        </w:rPr>
        <w:t xml:space="preserve">puesto que puede </w:t>
      </w:r>
      <w:r w:rsidRPr="00A07E3B">
        <w:rPr>
          <w:rFonts w:ascii="Soberana Sans" w:eastAsia="Calibri" w:hAnsi="Soberana Sans" w:cs="Arial"/>
          <w:iCs/>
        </w:rPr>
        <w:t>producir datos empíricos robustos que vincul</w:t>
      </w:r>
      <w:r w:rsidR="0066061D">
        <w:rPr>
          <w:rFonts w:ascii="Soberana Sans" w:eastAsia="Calibri" w:hAnsi="Soberana Sans" w:cs="Arial"/>
          <w:iCs/>
        </w:rPr>
        <w:t>a</w:t>
      </w:r>
      <w:r w:rsidRPr="00A07E3B">
        <w:rPr>
          <w:rFonts w:ascii="Soberana Sans" w:eastAsia="Calibri" w:hAnsi="Soberana Sans" w:cs="Arial"/>
          <w:iCs/>
        </w:rPr>
        <w:t xml:space="preserve">n la demografía con otros procesos pertinentes. </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contextualSpacing/>
        <w:jc w:val="both"/>
        <w:rPr>
          <w:rFonts w:ascii="Soberana Sans" w:eastAsia="Calibri" w:hAnsi="Soberana Sans" w:cs="Arial"/>
          <w:iCs/>
        </w:rPr>
      </w:pPr>
    </w:p>
    <w:p w:rsidR="00A07E3B" w:rsidRPr="003A2EF3"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iCs/>
        </w:rPr>
      </w:pPr>
      <w:r w:rsidRPr="00A07E3B">
        <w:rPr>
          <w:rFonts w:ascii="Soberana Sans" w:eastAsia="Calibri" w:hAnsi="Soberana Sans" w:cs="Arial"/>
          <w:szCs w:val="24"/>
        </w:rPr>
        <w:t xml:space="preserve">- </w:t>
      </w:r>
      <w:r w:rsidRPr="00A07E3B">
        <w:rPr>
          <w:rFonts w:ascii="Soberana Sans" w:eastAsia="Calibri" w:hAnsi="Soberana Sans" w:cs="Arial"/>
          <w:iCs/>
        </w:rPr>
        <w:t>El uso de la</w:t>
      </w:r>
      <w:r w:rsidR="0066061D">
        <w:rPr>
          <w:rFonts w:ascii="Soberana Sans" w:eastAsia="Calibri" w:hAnsi="Soberana Sans" w:cs="Arial"/>
          <w:iCs/>
        </w:rPr>
        <w:t>s</w:t>
      </w:r>
      <w:r w:rsidR="003A2EF3">
        <w:rPr>
          <w:rFonts w:ascii="Soberana Sans" w:eastAsia="Calibri" w:hAnsi="Soberana Sans" w:cs="Arial"/>
          <w:iCs/>
        </w:rPr>
        <w:t xml:space="preserve"> TICs</w:t>
      </w:r>
      <w:r w:rsidRPr="00A07E3B">
        <w:rPr>
          <w:rFonts w:ascii="Soberana Sans" w:eastAsia="Calibri" w:hAnsi="Soberana Sans" w:cs="Arial"/>
          <w:iCs/>
        </w:rPr>
        <w:t xml:space="preserve"> es indispensable </w:t>
      </w:r>
      <w:r w:rsidR="0066061D">
        <w:rPr>
          <w:rFonts w:ascii="Soberana Sans" w:eastAsia="Calibri" w:hAnsi="Soberana Sans" w:cs="Arial"/>
          <w:iCs/>
        </w:rPr>
        <w:t xml:space="preserve">para </w:t>
      </w:r>
      <w:r w:rsidRPr="00A07E3B">
        <w:rPr>
          <w:rFonts w:ascii="Soberana Sans" w:eastAsia="Calibri" w:hAnsi="Soberana Sans" w:cs="Arial"/>
          <w:iCs/>
        </w:rPr>
        <w:t>mejora</w:t>
      </w:r>
      <w:r w:rsidR="0066061D">
        <w:rPr>
          <w:rFonts w:ascii="Soberana Sans" w:eastAsia="Calibri" w:hAnsi="Soberana Sans" w:cs="Arial"/>
          <w:iCs/>
        </w:rPr>
        <w:t xml:space="preserve">r los mecanismos de recolección de datos, su </w:t>
      </w:r>
      <w:r w:rsidRPr="00A07E3B">
        <w:rPr>
          <w:rFonts w:ascii="Soberana Sans" w:eastAsia="Calibri" w:hAnsi="Soberana Sans" w:cs="Arial"/>
          <w:iCs/>
        </w:rPr>
        <w:t>calidad</w:t>
      </w:r>
      <w:r w:rsidR="0066061D">
        <w:rPr>
          <w:rFonts w:ascii="Soberana Sans" w:eastAsia="Calibri" w:hAnsi="Soberana Sans" w:cs="Arial"/>
          <w:iCs/>
        </w:rPr>
        <w:t xml:space="preserve">, fiabilidad </w:t>
      </w:r>
      <w:r w:rsidRPr="00A07E3B">
        <w:rPr>
          <w:rFonts w:ascii="Soberana Sans" w:eastAsia="Calibri" w:hAnsi="Soberana Sans" w:cs="Arial"/>
          <w:iCs/>
        </w:rPr>
        <w:t xml:space="preserve">y </w:t>
      </w:r>
      <w:r w:rsidR="0066061D">
        <w:rPr>
          <w:rFonts w:ascii="Soberana Sans" w:eastAsia="Calibri" w:hAnsi="Soberana Sans" w:cs="Arial"/>
          <w:iCs/>
        </w:rPr>
        <w:t>rapidez para generarlos</w:t>
      </w:r>
      <w:r w:rsidRPr="00A07E3B">
        <w:rPr>
          <w:rFonts w:ascii="Soberana Sans" w:eastAsia="Calibri" w:hAnsi="Soberana Sans" w:cs="Arial"/>
          <w:iCs/>
        </w:rPr>
        <w:t xml:space="preserve">. </w:t>
      </w:r>
    </w:p>
    <w:p w:rsid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w:t>
      </w:r>
      <w:r w:rsidR="00406D90">
        <w:rPr>
          <w:rFonts w:ascii="Soberana Sans" w:eastAsia="Calibri" w:hAnsi="Soberana Sans" w:cs="Arial"/>
          <w:szCs w:val="24"/>
        </w:rPr>
        <w:t>L</w:t>
      </w:r>
      <w:r w:rsidRPr="00A07E3B">
        <w:rPr>
          <w:rFonts w:ascii="Soberana Sans" w:eastAsia="Calibri" w:hAnsi="Soberana Sans" w:cs="Arial"/>
          <w:szCs w:val="24"/>
        </w:rPr>
        <w:t xml:space="preserve">os registros de población </w:t>
      </w:r>
      <w:r w:rsidR="00406D90">
        <w:rPr>
          <w:rFonts w:ascii="Soberana Sans" w:eastAsia="Calibri" w:hAnsi="Soberana Sans" w:cs="Arial"/>
          <w:szCs w:val="24"/>
        </w:rPr>
        <w:t xml:space="preserve">son fundamentales </w:t>
      </w:r>
      <w:r w:rsidRPr="00A07E3B">
        <w:rPr>
          <w:rFonts w:ascii="Soberana Sans" w:eastAsia="Calibri" w:hAnsi="Soberana Sans" w:cs="Arial"/>
          <w:szCs w:val="24"/>
        </w:rPr>
        <w:t>para obtener de manera constante información s</w:t>
      </w:r>
      <w:r w:rsidR="00406D90">
        <w:rPr>
          <w:rFonts w:ascii="Soberana Sans" w:eastAsia="Calibri" w:hAnsi="Soberana Sans" w:cs="Arial"/>
          <w:szCs w:val="24"/>
        </w:rPr>
        <w:t xml:space="preserve">obre los residentes de un país. </w:t>
      </w:r>
      <w:r w:rsidRPr="00A07E3B">
        <w:rPr>
          <w:rFonts w:ascii="Soberana Sans" w:eastAsia="Calibri" w:hAnsi="Soberana Sans" w:cs="Arial"/>
          <w:szCs w:val="24"/>
        </w:rPr>
        <w:t>México cuenta con el Registro Nacional de Población e Identificación Personal (RENAPO).</w:t>
      </w:r>
    </w:p>
    <w:p w:rsidR="00D04D95" w:rsidRPr="00A07E3B" w:rsidRDefault="00D04D95"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Pr="00D04D95">
        <w:rPr>
          <w:rFonts w:ascii="Soberana Sans" w:eastAsia="Calibri" w:hAnsi="Soberana Sans" w:cs="Arial"/>
          <w:szCs w:val="24"/>
        </w:rPr>
        <w:t>México implementa acciones conjuntas con UNICEF</w:t>
      </w:r>
      <w:r w:rsidR="00406D90">
        <w:rPr>
          <w:rFonts w:ascii="Soberana Sans" w:eastAsia="Calibri" w:hAnsi="Soberana Sans" w:cs="Arial"/>
          <w:szCs w:val="24"/>
        </w:rPr>
        <w:t>, para contribuir</w:t>
      </w:r>
      <w:r w:rsidRPr="00D04D95">
        <w:rPr>
          <w:rFonts w:ascii="Soberana Sans" w:eastAsia="Calibri" w:hAnsi="Soberana Sans" w:cs="Arial"/>
          <w:szCs w:val="24"/>
        </w:rPr>
        <w:t xml:space="preserve"> al respeto y cumplimiento de los derechos de la infancia y adolescencia, con especial énfasis en la promoción del derecho a la identidad y el registro civil universal, gratuito y oportuno para todos los niños y niñas</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México realiza encuestas en los hogares, ya sea de forma regular o especial. Para todos los proyectos cuenta con los productos que estas generan, sus documentos metodológicos y, en algunos casos, materiales de divulgación. Entre </w:t>
      </w:r>
      <w:r w:rsidR="0066061D">
        <w:rPr>
          <w:rFonts w:ascii="Soberana Sans" w:eastAsia="Calibri" w:hAnsi="Soberana Sans" w:cs="Arial"/>
          <w:szCs w:val="24"/>
        </w:rPr>
        <w:t>é</w:t>
      </w:r>
      <w:r w:rsidRPr="00A07E3B">
        <w:rPr>
          <w:rFonts w:ascii="Soberana Sans" w:eastAsia="Calibri" w:hAnsi="Soberana Sans" w:cs="Arial"/>
          <w:szCs w:val="24"/>
        </w:rPr>
        <w:t>st</w:t>
      </w:r>
      <w:r w:rsidR="0066061D">
        <w:rPr>
          <w:rFonts w:ascii="Soberana Sans" w:eastAsia="Calibri" w:hAnsi="Soberana Sans" w:cs="Arial"/>
          <w:szCs w:val="24"/>
        </w:rPr>
        <w:t>as, se aplica la encuesta interc</w:t>
      </w:r>
      <w:r w:rsidRPr="00A07E3B">
        <w:rPr>
          <w:rFonts w:ascii="Soberana Sans" w:eastAsia="Calibri" w:hAnsi="Soberana Sans" w:cs="Arial"/>
          <w:szCs w:val="24"/>
        </w:rPr>
        <w:t>ensal, cuyos microdatos pueden ser consultados en línea.</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México </w:t>
      </w:r>
      <w:r w:rsidR="0066061D">
        <w:rPr>
          <w:rFonts w:ascii="Soberana Sans" w:eastAsia="Calibri" w:hAnsi="Soberana Sans" w:cs="Arial"/>
          <w:szCs w:val="24"/>
        </w:rPr>
        <w:t>lleva a cabo la E</w:t>
      </w:r>
      <w:r w:rsidRPr="00A07E3B">
        <w:rPr>
          <w:rFonts w:ascii="Soberana Sans" w:eastAsia="Calibri" w:hAnsi="Soberana Sans" w:cs="Arial"/>
          <w:szCs w:val="24"/>
        </w:rPr>
        <w:t>ncuesta Nacional sobre Salud y Envejecimiento sobre la población de 50 años y más, que permite evaluar el proceso de envejecimiento, así como el impacto de las enfermedades y la discapacidad en la realización de sus actividades. Se realiza a nivel nacional, con representación urbana y rural.</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 El Gobierno </w:t>
      </w:r>
      <w:r w:rsidR="0066061D">
        <w:rPr>
          <w:rFonts w:ascii="Soberana Sans" w:eastAsia="Calibri" w:hAnsi="Soberana Sans" w:cs="Arial"/>
          <w:szCs w:val="24"/>
        </w:rPr>
        <w:t>de México s</w:t>
      </w:r>
      <w:r w:rsidRPr="00A07E3B">
        <w:rPr>
          <w:rFonts w:ascii="Soberana Sans" w:eastAsia="Calibri" w:hAnsi="Soberana Sans" w:cs="Arial"/>
          <w:szCs w:val="24"/>
        </w:rPr>
        <w:t>e apoya de la TIC para realizar sus censos, ya que, hay algunos casos en los que la población puede ser censada vía entrevista telefónica o mediante autoempadronamiento por internet, siempre bajo el control territorial de la cobertura por parte del INEGI.</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w:t>
      </w:r>
      <w:r w:rsidRPr="00A07E3B">
        <w:rPr>
          <w:rFonts w:ascii="Soberana Sans" w:hAnsi="Soberana Sans"/>
        </w:rPr>
        <w:t xml:space="preserve"> </w:t>
      </w:r>
      <w:r w:rsidRPr="00A07E3B">
        <w:rPr>
          <w:rFonts w:ascii="Soberana Sans" w:eastAsia="Calibri" w:hAnsi="Soberana Sans" w:cs="Arial"/>
          <w:szCs w:val="24"/>
        </w:rPr>
        <w:t>Para asegurar la cobertura geográfica de los censos, México realiza un amplio proceso de actualización cartográfica, a partir de imágenes satelitales y trabajo de campo. De esta forma se modifican y actualizan los planos de las localidades.</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México genera estadísticas de las defunciones generales totales por principales causas de mortalidad</w:t>
      </w:r>
      <w:r w:rsidR="009A0693">
        <w:rPr>
          <w:rFonts w:ascii="Soberana Sans" w:eastAsia="Calibri" w:hAnsi="Soberana Sans" w:cs="Arial"/>
          <w:szCs w:val="24"/>
        </w:rPr>
        <w:t>, las cuales contribuyen a diseñar políticas y estrategias que contribuyan a la disminución de muertes prevenibles, por ejemplo la prevención de muertes ocasionadas por enfermedades curables</w:t>
      </w:r>
      <w:r w:rsidRPr="00A07E3B">
        <w:rPr>
          <w:rFonts w:ascii="Soberana Sans" w:eastAsia="Calibri" w:hAnsi="Soberana Sans" w:cs="Arial"/>
          <w:szCs w:val="24"/>
        </w:rPr>
        <w:t>.</w:t>
      </w:r>
    </w:p>
    <w:p w:rsidR="00A07E3B" w:rsidRP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En algunas entidades del país, el registro civil y la Secretaría de Salud establecen acuerdos para homogeneizar el registro de nacimientos. Asimismo, la Secretaría de Salud y el INEGI trabajan en conjunto para generar estadísticas sobre los temas sanitarios.</w:t>
      </w:r>
    </w:p>
    <w:p w:rsidR="00A07E3B" w:rsidRDefault="00A07E3B" w:rsidP="00A07E3B">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En México existe la Norma Técnica sobre Domicilios Geográficos, que permite a los usuarios de datos e información geográfica, que el acervo puesto a su disposición sea georreferenciado, con facilidad en sus procesos de producción y en la toma de decisiones. Asimismo, pretende contribuir al fortalecimiento del Sistema Nacional de Información Estadística y Geográfica.</w:t>
      </w:r>
    </w:p>
    <w:p w:rsidR="00EA0BCF" w:rsidRPr="00EA0BCF" w:rsidRDefault="00EA0BCF" w:rsidP="00EA0BC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xml:space="preserve">- </w:t>
      </w:r>
      <w:r w:rsidRPr="00EA0BCF">
        <w:rPr>
          <w:rFonts w:ascii="Soberana Sans" w:eastAsia="Calibri" w:hAnsi="Soberana Sans" w:cs="Arial"/>
          <w:szCs w:val="24"/>
        </w:rPr>
        <w:t xml:space="preserve">Considera que el enfoque principal deberá ser la información demográfica oportuna, confiable y accesible para fortalecer los mecanismos de monitoreo del progreso en la consecución de los Objetivos de Desarrollo Sostenible. </w:t>
      </w:r>
    </w:p>
    <w:p w:rsidR="007E1ED7" w:rsidRPr="00A07E3B" w:rsidRDefault="00D04D95" w:rsidP="00EA0BC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Pr="00D04D95">
        <w:rPr>
          <w:rFonts w:ascii="Soberana Sans" w:eastAsia="Calibri" w:hAnsi="Soberana Sans" w:cs="Arial"/>
          <w:szCs w:val="24"/>
        </w:rPr>
        <w:t>Ejemplo del compromiso de México con la transparencia y la rendición de cuentas, nuestro país fue sede de la Cumbre Global de la Alianza para el Gobierno Abierto (OGP), realizada del 27 al 29 de octubre de 2015, en la que, entre otras cosas, aproximadamente 40 gobiernos firmaron la declaración en la que se comprometieron a usar la plataforma de OGP para implementar las nuevas metas de desarrollo, por ello, se publicó la Guía del Gobierno Abierto, la cual contiene ideas sobre cómo lograrlo.</w:t>
      </w:r>
    </w:p>
    <w:p w:rsidR="003E5EA7" w:rsidRPr="00B75D7C" w:rsidRDefault="003E5EA7" w:rsidP="0084044C">
      <w:pPr>
        <w:spacing w:after="0" w:line="240" w:lineRule="auto"/>
        <w:jc w:val="both"/>
        <w:rPr>
          <w:rFonts w:ascii="Soberana Sans" w:hAnsi="Soberana Sans" w:cs="Arial"/>
          <w:bCs/>
          <w:u w:val="single"/>
        </w:rPr>
      </w:pPr>
    </w:p>
    <w:p w:rsidR="003E5EA7" w:rsidRPr="00B75D7C" w:rsidRDefault="003E5EA7" w:rsidP="00453B5D">
      <w:pPr>
        <w:spacing w:after="0" w:line="240" w:lineRule="auto"/>
        <w:jc w:val="both"/>
        <w:rPr>
          <w:rFonts w:ascii="Soberana Sans" w:hAnsi="Soberana Sans" w:cs="Arial"/>
          <w:i/>
          <w:iCs/>
          <w:u w:val="single"/>
        </w:rPr>
      </w:pPr>
      <w:r w:rsidRPr="00EA0BCF">
        <w:rPr>
          <w:rFonts w:ascii="Soberana Sans" w:hAnsi="Soberana Sans" w:cs="Arial"/>
          <w:i/>
          <w:iCs/>
          <w:u w:val="single"/>
        </w:rPr>
        <w:t xml:space="preserve">Informe del Secretario General sobre el </w:t>
      </w:r>
      <w:r w:rsidR="00D42E78" w:rsidRPr="00EA0BCF">
        <w:rPr>
          <w:rFonts w:ascii="Soberana Sans" w:hAnsi="Soberana Sans" w:cs="Arial"/>
          <w:i/>
          <w:iCs/>
          <w:u w:val="single"/>
        </w:rPr>
        <w:t xml:space="preserve">seguimiento de los programas </w:t>
      </w:r>
      <w:r w:rsidR="00311352" w:rsidRPr="00EA0BCF">
        <w:rPr>
          <w:rFonts w:ascii="Soberana Sans" w:hAnsi="Soberana Sans" w:cs="Arial"/>
          <w:i/>
          <w:iCs/>
          <w:u w:val="single"/>
        </w:rPr>
        <w:t>e innovaciones para fortalecer la</w:t>
      </w:r>
      <w:r w:rsidR="00311352">
        <w:rPr>
          <w:rFonts w:ascii="Soberana Sans" w:hAnsi="Soberana Sans" w:cs="Arial"/>
          <w:i/>
          <w:iCs/>
          <w:u w:val="single"/>
        </w:rPr>
        <w:t xml:space="preserve"> base empírica de datos demográficos para la ejecución del Programa de Acción de la Conferencia Internacional sobre la Población y el Desarrollo y la Agenda 2030</w:t>
      </w:r>
      <w:r w:rsidR="00B75D7C">
        <w:rPr>
          <w:rFonts w:ascii="Soberana Sans" w:hAnsi="Soberana Sans" w:cs="Arial"/>
          <w:i/>
          <w:iCs/>
          <w:u w:val="single"/>
        </w:rPr>
        <w:t xml:space="preserve"> para el </w:t>
      </w:r>
      <w:r w:rsidR="00311352">
        <w:rPr>
          <w:rFonts w:ascii="Soberana Sans" w:hAnsi="Soberana Sans" w:cs="Arial"/>
          <w:i/>
          <w:iCs/>
          <w:u w:val="single"/>
        </w:rPr>
        <w:t>D</w:t>
      </w:r>
      <w:r w:rsidR="00B75D7C">
        <w:rPr>
          <w:rFonts w:ascii="Soberana Sans" w:hAnsi="Soberana Sans" w:cs="Arial"/>
          <w:i/>
          <w:iCs/>
          <w:u w:val="single"/>
        </w:rPr>
        <w:t xml:space="preserve">esarrollo </w:t>
      </w:r>
      <w:r w:rsidR="00311352">
        <w:rPr>
          <w:rFonts w:ascii="Soberana Sans" w:hAnsi="Soberana Sans" w:cs="Arial"/>
          <w:i/>
          <w:iCs/>
          <w:u w:val="single"/>
        </w:rPr>
        <w:t>Sostenible</w:t>
      </w:r>
      <w:r w:rsidR="00B75D7C">
        <w:rPr>
          <w:rFonts w:ascii="Soberana Sans" w:hAnsi="Soberana Sans" w:cs="Arial"/>
          <w:i/>
          <w:iCs/>
          <w:u w:val="single"/>
        </w:rPr>
        <w:t xml:space="preserve"> </w:t>
      </w:r>
      <w:r w:rsidRPr="00B75D7C">
        <w:rPr>
          <w:rFonts w:ascii="Soberana Sans" w:hAnsi="Soberana Sans" w:cs="Arial"/>
          <w:i/>
          <w:iCs/>
          <w:u w:val="single"/>
        </w:rPr>
        <w:t>(E/CN.9/201</w:t>
      </w:r>
      <w:r w:rsidR="00B75D7C">
        <w:rPr>
          <w:rFonts w:ascii="Soberana Sans" w:hAnsi="Soberana Sans" w:cs="Arial"/>
          <w:i/>
          <w:iCs/>
          <w:u w:val="single"/>
        </w:rPr>
        <w:t>6</w:t>
      </w:r>
      <w:r w:rsidRPr="00B75D7C">
        <w:rPr>
          <w:rFonts w:ascii="Soberana Sans" w:hAnsi="Soberana Sans" w:cs="Arial"/>
          <w:i/>
          <w:iCs/>
          <w:u w:val="single"/>
        </w:rPr>
        <w:t xml:space="preserve">/4) </w:t>
      </w:r>
    </w:p>
    <w:p w:rsidR="00A07E3B" w:rsidRPr="00A07E3B" w:rsidRDefault="00A07E3B" w:rsidP="00A07E3B">
      <w:pPr>
        <w:spacing w:after="0" w:line="240" w:lineRule="auto"/>
        <w:jc w:val="both"/>
        <w:rPr>
          <w:rFonts w:ascii="Soberana Sans" w:eastAsia="Calibri" w:hAnsi="Soberana Sans" w:cs="Arial"/>
          <w:kern w:val="2"/>
          <w14:ligatures w14:val="standard"/>
        </w:rPr>
      </w:pPr>
    </w:p>
    <w:p w:rsidR="00A07E3B" w:rsidRPr="009A0693" w:rsidRDefault="00A07E3B" w:rsidP="00A07E3B">
      <w:pPr>
        <w:spacing w:after="0" w:line="240" w:lineRule="auto"/>
        <w:jc w:val="both"/>
        <w:rPr>
          <w:rFonts w:ascii="Soberana Sans" w:eastAsia="Calibri" w:hAnsi="Soberana Sans" w:cs="Arial"/>
        </w:rPr>
      </w:pPr>
      <w:r w:rsidRPr="009A0693">
        <w:rPr>
          <w:rFonts w:ascii="Soberana Sans" w:eastAsia="Calibri" w:hAnsi="Soberana Sans" w:cs="Arial"/>
        </w:rPr>
        <w:t xml:space="preserve">El informe explica </w:t>
      </w:r>
      <w:r w:rsidR="009A0693" w:rsidRPr="009A0693">
        <w:rPr>
          <w:rFonts w:ascii="Soberana Sans" w:eastAsia="Calibri" w:hAnsi="Soberana Sans" w:cs="Arial"/>
        </w:rPr>
        <w:t xml:space="preserve">la importancia de contar con datos demográficos </w:t>
      </w:r>
      <w:r w:rsidRPr="009A0693">
        <w:rPr>
          <w:rFonts w:ascii="Soberana Sans" w:eastAsia="Calibri" w:hAnsi="Soberana Sans" w:cs="Arial"/>
        </w:rPr>
        <w:t xml:space="preserve">de </w:t>
      </w:r>
      <w:r w:rsidR="009A0693" w:rsidRPr="009A0693">
        <w:rPr>
          <w:rFonts w:ascii="Soberana Sans" w:eastAsia="Calibri" w:hAnsi="Soberana Sans" w:cs="Arial"/>
        </w:rPr>
        <w:t xml:space="preserve">calidad y verificables que permitan visualizar de forma detallada los avances en el cumplimiento de los objetivos de la </w:t>
      </w:r>
      <w:r w:rsidRPr="009A0693">
        <w:rPr>
          <w:rFonts w:ascii="Soberana Sans" w:eastAsia="Calibri" w:hAnsi="Soberana Sans" w:cs="Arial"/>
        </w:rPr>
        <w:t xml:space="preserve">Agenda 2030 </w:t>
      </w:r>
      <w:r w:rsidR="009A0693" w:rsidRPr="009A0693">
        <w:rPr>
          <w:rFonts w:ascii="Soberana Sans" w:eastAsia="Calibri" w:hAnsi="Soberana Sans" w:cs="Arial"/>
        </w:rPr>
        <w:t>para el Desarrollo Sostenible y</w:t>
      </w:r>
      <w:r w:rsidRPr="009A0693">
        <w:rPr>
          <w:rFonts w:ascii="Soberana Sans" w:eastAsia="Calibri" w:hAnsi="Soberana Sans" w:cs="Arial"/>
        </w:rPr>
        <w:t xml:space="preserve"> </w:t>
      </w:r>
      <w:r w:rsidR="009A0693" w:rsidRPr="009A0693">
        <w:rPr>
          <w:rFonts w:ascii="Soberana Sans" w:eastAsia="Calibri" w:hAnsi="Soberana Sans" w:cs="Arial"/>
        </w:rPr>
        <w:t>d</w:t>
      </w:r>
      <w:r w:rsidRPr="009A0693">
        <w:rPr>
          <w:rFonts w:ascii="Soberana Sans" w:eastAsia="Calibri" w:hAnsi="Soberana Sans" w:cs="Arial"/>
        </w:rPr>
        <w:t>el Programa de Acción de la Conferencia Internacional sob</w:t>
      </w:r>
      <w:r w:rsidR="009A0693" w:rsidRPr="009A0693">
        <w:rPr>
          <w:rFonts w:ascii="Soberana Sans" w:eastAsia="Calibri" w:hAnsi="Soberana Sans" w:cs="Arial"/>
        </w:rPr>
        <w:t>re la Población y el Desarrollo, los cuales resultan i</w:t>
      </w:r>
      <w:r w:rsidRPr="009A0693">
        <w:rPr>
          <w:rFonts w:ascii="Soberana Sans" w:eastAsia="Calibri" w:hAnsi="Soberana Sans" w:cs="Arial"/>
        </w:rPr>
        <w:t>ndispensables para la adopción de decisiones que permiten a los gobiernos a</w:t>
      </w:r>
      <w:r w:rsidR="009A0693" w:rsidRPr="009A0693">
        <w:rPr>
          <w:rFonts w:ascii="Soberana Sans" w:eastAsia="Calibri" w:hAnsi="Soberana Sans" w:cs="Arial"/>
        </w:rPr>
        <w:t>tender</w:t>
      </w:r>
      <w:r w:rsidRPr="009A0693">
        <w:rPr>
          <w:rFonts w:ascii="Soberana Sans" w:eastAsia="Calibri" w:hAnsi="Soberana Sans" w:cs="Arial"/>
        </w:rPr>
        <w:t xml:space="preserve"> las necesidades públicas, determinar </w:t>
      </w:r>
      <w:r w:rsidR="009A0693" w:rsidRPr="009A0693">
        <w:rPr>
          <w:rFonts w:ascii="Soberana Sans" w:eastAsia="Calibri" w:hAnsi="Soberana Sans" w:cs="Arial"/>
        </w:rPr>
        <w:t>el impacto d</w:t>
      </w:r>
      <w:r w:rsidRPr="009A0693">
        <w:rPr>
          <w:rFonts w:ascii="Soberana Sans" w:eastAsia="Calibri" w:hAnsi="Soberana Sans" w:cs="Arial"/>
        </w:rPr>
        <w:t xml:space="preserve">e las políticas públicas y </w:t>
      </w:r>
      <w:r w:rsidR="009A0693" w:rsidRPr="009A0693">
        <w:rPr>
          <w:rFonts w:ascii="Soberana Sans" w:eastAsia="Calibri" w:hAnsi="Soberana Sans" w:cs="Arial"/>
        </w:rPr>
        <w:t>evaluar los progresos alcanzados</w:t>
      </w:r>
      <w:r w:rsidRPr="009A0693">
        <w:rPr>
          <w:rFonts w:ascii="Soberana Sans" w:eastAsia="Calibri" w:hAnsi="Soberana Sans" w:cs="Arial"/>
        </w:rPr>
        <w:t xml:space="preserve">. </w:t>
      </w:r>
    </w:p>
    <w:p w:rsidR="00A07E3B" w:rsidRPr="00A07E3B" w:rsidRDefault="00A07E3B" w:rsidP="00A07E3B">
      <w:pPr>
        <w:spacing w:after="0" w:line="240" w:lineRule="auto"/>
        <w:jc w:val="both"/>
        <w:rPr>
          <w:rFonts w:ascii="Arial" w:hAnsi="Arial" w:cs="Arial"/>
          <w:iCs/>
        </w:rPr>
      </w:pPr>
    </w:p>
    <w:p w:rsidR="00A07E3B" w:rsidRDefault="00CC14EA" w:rsidP="00A07E3B">
      <w:pPr>
        <w:spacing w:after="0" w:line="240" w:lineRule="auto"/>
        <w:jc w:val="both"/>
        <w:rPr>
          <w:rFonts w:ascii="Soberana Sans" w:eastAsia="Calibri" w:hAnsi="Soberana Sans" w:cs="Arial"/>
        </w:rPr>
      </w:pPr>
      <w:r w:rsidRPr="005B24E1">
        <w:rPr>
          <w:rFonts w:ascii="Soberana Sans" w:eastAsia="Calibri" w:hAnsi="Soberana Sans" w:cs="Arial"/>
        </w:rPr>
        <w:t xml:space="preserve">Destaca la importancia de fortalecer los registros públicos nacionales, a fin de contar con información específica de la población tales como nacimientos, decesos, datos relacionados como la salud, particularmente sobre salud sexual y reproductiva, embarazos deseados y no deseados, </w:t>
      </w:r>
      <w:r w:rsidR="005B24E1" w:rsidRPr="005B24E1">
        <w:rPr>
          <w:rFonts w:ascii="Soberana Sans" w:eastAsia="Calibri" w:hAnsi="Soberana Sans" w:cs="Arial"/>
        </w:rPr>
        <w:t xml:space="preserve">vivienda, </w:t>
      </w:r>
      <w:r w:rsidRPr="005B24E1">
        <w:rPr>
          <w:rFonts w:ascii="Soberana Sans" w:eastAsia="Calibri" w:hAnsi="Soberana Sans" w:cs="Arial"/>
        </w:rPr>
        <w:t>entre otros.</w:t>
      </w:r>
      <w:r w:rsidR="005B24E1" w:rsidRPr="005B24E1">
        <w:rPr>
          <w:rFonts w:ascii="Soberana Sans" w:eastAsia="Calibri" w:hAnsi="Soberana Sans" w:cs="Arial"/>
        </w:rPr>
        <w:t xml:space="preserve"> Reconoce que la Agenda 2030 requiere del fortalecimiento de las capacidades para la integración múltiple de datos, a fin de abordar efectivamente las desigualdades locales y nacionales y garantizar el pleno desarrollo de todas las personas.</w:t>
      </w:r>
    </w:p>
    <w:p w:rsidR="00B443E1" w:rsidRPr="005B24E1" w:rsidRDefault="00B443E1" w:rsidP="00A07E3B">
      <w:pPr>
        <w:spacing w:after="0" w:line="240" w:lineRule="auto"/>
        <w:jc w:val="both"/>
        <w:rPr>
          <w:rFonts w:ascii="Soberana Sans" w:eastAsia="Calibri" w:hAnsi="Soberana Sans" w:cs="Arial"/>
        </w:rPr>
      </w:pPr>
    </w:p>
    <w:p w:rsidR="00A07E3B" w:rsidRPr="00A07E3B" w:rsidRDefault="00A07E3B"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A07E3B">
        <w:rPr>
          <w:rFonts w:ascii="Soberana Sans" w:eastAsia="Calibri" w:hAnsi="Soberana Sans" w:cs="Arial"/>
          <w:b/>
          <w:szCs w:val="24"/>
        </w:rPr>
        <w:t xml:space="preserve">Posición de México </w:t>
      </w:r>
    </w:p>
    <w:p w:rsidR="00A07E3B" w:rsidRPr="00A07E3B" w:rsidRDefault="00A07E3B"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A07E3B">
        <w:rPr>
          <w:rFonts w:ascii="Soberana Sans" w:eastAsia="Calibri" w:hAnsi="Soberana Sans" w:cs="Arial"/>
          <w:szCs w:val="24"/>
        </w:rPr>
        <w:t xml:space="preserve">La </w:t>
      </w:r>
      <w:r w:rsidR="00406D90">
        <w:rPr>
          <w:rFonts w:ascii="Soberana Sans" w:eastAsia="Calibri" w:hAnsi="Soberana Sans" w:cs="Arial"/>
          <w:szCs w:val="24"/>
        </w:rPr>
        <w:t>D</w:t>
      </w:r>
      <w:r w:rsidRPr="00A07E3B">
        <w:rPr>
          <w:rFonts w:ascii="Soberana Sans" w:eastAsia="Calibri" w:hAnsi="Soberana Sans" w:cs="Arial"/>
          <w:szCs w:val="24"/>
        </w:rPr>
        <w:t xml:space="preserve">elegamex podrá utilizar los siguientes elementos en sus intervenciones: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03579F">
        <w:rPr>
          <w:rFonts w:ascii="Soberana Sans" w:eastAsia="Calibri" w:hAnsi="Soberana Sans" w:cs="Arial"/>
          <w:szCs w:val="24"/>
        </w:rPr>
        <w:t>Es necesario p</w:t>
      </w:r>
      <w:r w:rsidR="00A07E3B" w:rsidRPr="00A07E3B">
        <w:rPr>
          <w:rFonts w:ascii="Soberana Sans" w:eastAsia="Calibri" w:hAnsi="Soberana Sans" w:cs="Arial"/>
          <w:szCs w:val="24"/>
        </w:rPr>
        <w:t xml:space="preserve">restar atención </w:t>
      </w:r>
      <w:r w:rsidR="0003579F">
        <w:rPr>
          <w:rFonts w:ascii="Soberana Sans" w:eastAsia="Calibri" w:hAnsi="Soberana Sans" w:cs="Arial"/>
          <w:szCs w:val="24"/>
        </w:rPr>
        <w:t xml:space="preserve">particular </w:t>
      </w:r>
      <w:r w:rsidR="00A07E3B" w:rsidRPr="00A07E3B">
        <w:rPr>
          <w:rFonts w:ascii="Soberana Sans" w:eastAsia="Calibri" w:hAnsi="Soberana Sans" w:cs="Arial"/>
          <w:szCs w:val="24"/>
        </w:rPr>
        <w:t xml:space="preserve">a las </w:t>
      </w:r>
      <w:r w:rsidR="0003579F">
        <w:rPr>
          <w:rFonts w:ascii="Soberana Sans" w:eastAsia="Calibri" w:hAnsi="Soberana Sans" w:cs="Arial"/>
          <w:szCs w:val="24"/>
        </w:rPr>
        <w:t>de</w:t>
      </w:r>
      <w:r w:rsidR="00A07E3B" w:rsidRPr="00A07E3B">
        <w:rPr>
          <w:rFonts w:ascii="Soberana Sans" w:eastAsia="Calibri" w:hAnsi="Soberana Sans" w:cs="Arial"/>
          <w:szCs w:val="24"/>
        </w:rPr>
        <w:t>ficiencias</w:t>
      </w:r>
      <w:r w:rsidR="0003579F">
        <w:rPr>
          <w:rFonts w:ascii="Soberana Sans" w:eastAsia="Calibri" w:hAnsi="Soberana Sans" w:cs="Arial"/>
          <w:szCs w:val="24"/>
        </w:rPr>
        <w:t xml:space="preserve"> y vacíos existentes</w:t>
      </w:r>
      <w:r w:rsidR="00A07E3B" w:rsidRPr="00A07E3B">
        <w:rPr>
          <w:rFonts w:ascii="Soberana Sans" w:eastAsia="Calibri" w:hAnsi="Soberana Sans" w:cs="Arial"/>
          <w:szCs w:val="24"/>
        </w:rPr>
        <w:t xml:space="preserve"> en la</w:t>
      </w:r>
      <w:r w:rsidR="0003579F">
        <w:rPr>
          <w:rFonts w:ascii="Soberana Sans" w:eastAsia="Calibri" w:hAnsi="Soberana Sans" w:cs="Arial"/>
          <w:szCs w:val="24"/>
        </w:rPr>
        <w:t>s</w:t>
      </w:r>
      <w:r w:rsidR="00A07E3B" w:rsidRPr="00A07E3B">
        <w:rPr>
          <w:rFonts w:ascii="Soberana Sans" w:eastAsia="Calibri" w:hAnsi="Soberana Sans" w:cs="Arial"/>
          <w:szCs w:val="24"/>
        </w:rPr>
        <w:t xml:space="preserve"> capacidad</w:t>
      </w:r>
      <w:r w:rsidR="0003579F">
        <w:rPr>
          <w:rFonts w:ascii="Soberana Sans" w:eastAsia="Calibri" w:hAnsi="Soberana Sans" w:cs="Arial"/>
          <w:szCs w:val="24"/>
        </w:rPr>
        <w:t>es</w:t>
      </w:r>
      <w:r w:rsidR="00A07E3B" w:rsidRPr="00A07E3B">
        <w:rPr>
          <w:rFonts w:ascii="Soberana Sans" w:eastAsia="Calibri" w:hAnsi="Soberana Sans" w:cs="Arial"/>
          <w:szCs w:val="24"/>
        </w:rPr>
        <w:t xml:space="preserve"> nacional</w:t>
      </w:r>
      <w:r w:rsidR="0003579F">
        <w:rPr>
          <w:rFonts w:ascii="Soberana Sans" w:eastAsia="Calibri" w:hAnsi="Soberana Sans" w:cs="Arial"/>
          <w:szCs w:val="24"/>
        </w:rPr>
        <w:t>es</w:t>
      </w:r>
      <w:r w:rsidR="00A07E3B" w:rsidRPr="00A07E3B">
        <w:rPr>
          <w:rFonts w:ascii="Soberana Sans" w:eastAsia="Calibri" w:hAnsi="Soberana Sans" w:cs="Arial"/>
          <w:szCs w:val="24"/>
        </w:rPr>
        <w:t xml:space="preserve"> </w:t>
      </w:r>
      <w:r w:rsidR="0003579F">
        <w:rPr>
          <w:rFonts w:ascii="Soberana Sans" w:eastAsia="Calibri" w:hAnsi="Soberana Sans" w:cs="Arial"/>
          <w:szCs w:val="24"/>
        </w:rPr>
        <w:t xml:space="preserve">en la </w:t>
      </w:r>
      <w:r w:rsidR="00A07E3B" w:rsidRPr="00A07E3B">
        <w:rPr>
          <w:rFonts w:ascii="Soberana Sans" w:eastAsia="Calibri" w:hAnsi="Soberana Sans" w:cs="Arial"/>
          <w:szCs w:val="24"/>
        </w:rPr>
        <w:t>recopilación de datos demográficos</w:t>
      </w:r>
      <w:r w:rsidR="0003579F">
        <w:rPr>
          <w:rFonts w:ascii="Soberana Sans" w:eastAsia="Calibri" w:hAnsi="Soberana Sans" w:cs="Arial"/>
          <w:szCs w:val="24"/>
        </w:rPr>
        <w:t xml:space="preserve">, tomando en consideración que la </w:t>
      </w:r>
      <w:r w:rsidR="00A07E3B" w:rsidRPr="00A07E3B">
        <w:rPr>
          <w:rFonts w:ascii="Soberana Sans" w:eastAsia="Calibri" w:hAnsi="Soberana Sans" w:cs="Arial"/>
          <w:szCs w:val="24"/>
        </w:rPr>
        <w:t xml:space="preserve">Agenda 2030 </w:t>
      </w:r>
      <w:r w:rsidR="0003579F">
        <w:rPr>
          <w:rFonts w:ascii="Soberana Sans" w:eastAsia="Calibri" w:hAnsi="Soberana Sans" w:cs="Arial"/>
          <w:szCs w:val="24"/>
        </w:rPr>
        <w:t>requiere de</w:t>
      </w:r>
      <w:r w:rsidR="00A07E3B" w:rsidRPr="00A07E3B">
        <w:rPr>
          <w:rFonts w:ascii="Soberana Sans" w:eastAsia="Calibri" w:hAnsi="Soberana Sans" w:cs="Arial"/>
          <w:szCs w:val="24"/>
        </w:rPr>
        <w:t xml:space="preserve"> una verdadera aceleración de los ecosistemas de datos nacionales resilientes.</w:t>
      </w:r>
    </w:p>
    <w:p w:rsid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w:t>
      </w:r>
      <w:r w:rsidR="00A07E3B" w:rsidRPr="00A07E3B">
        <w:rPr>
          <w:rFonts w:ascii="Soberana Sans" w:eastAsia="Calibri" w:hAnsi="Soberana Sans" w:cs="Arial"/>
          <w:szCs w:val="24"/>
        </w:rPr>
        <w:t xml:space="preserve"> </w:t>
      </w:r>
      <w:r w:rsidR="009728B1">
        <w:rPr>
          <w:rFonts w:ascii="Soberana Sans" w:eastAsia="Calibri" w:hAnsi="Soberana Sans" w:cs="Arial"/>
          <w:szCs w:val="24"/>
        </w:rPr>
        <w:t xml:space="preserve">Incrementar </w:t>
      </w:r>
      <w:r w:rsidR="00A07E3B" w:rsidRPr="00A07E3B">
        <w:rPr>
          <w:rFonts w:ascii="Soberana Sans" w:eastAsia="Calibri" w:hAnsi="Soberana Sans" w:cs="Arial"/>
          <w:szCs w:val="24"/>
        </w:rPr>
        <w:t xml:space="preserve">la capacidad para </w:t>
      </w:r>
      <w:r w:rsidR="009728B1">
        <w:rPr>
          <w:rFonts w:ascii="Soberana Sans" w:eastAsia="Calibri" w:hAnsi="Soberana Sans" w:cs="Arial"/>
          <w:szCs w:val="24"/>
        </w:rPr>
        <w:t>mejorar la ejecución de los</w:t>
      </w:r>
      <w:r w:rsidR="00A07E3B" w:rsidRPr="00A07E3B">
        <w:rPr>
          <w:rFonts w:ascii="Soberana Sans" w:eastAsia="Calibri" w:hAnsi="Soberana Sans" w:cs="Arial"/>
          <w:szCs w:val="24"/>
        </w:rPr>
        <w:t xml:space="preserve"> censo</w:t>
      </w:r>
      <w:r w:rsidR="009728B1">
        <w:rPr>
          <w:rFonts w:ascii="Soberana Sans" w:eastAsia="Calibri" w:hAnsi="Soberana Sans" w:cs="Arial"/>
          <w:szCs w:val="24"/>
        </w:rPr>
        <w:t>s</w:t>
      </w:r>
      <w:r w:rsidR="00A07E3B" w:rsidRPr="00A07E3B">
        <w:rPr>
          <w:rFonts w:ascii="Soberana Sans" w:eastAsia="Calibri" w:hAnsi="Soberana Sans" w:cs="Arial"/>
          <w:szCs w:val="24"/>
        </w:rPr>
        <w:t xml:space="preserve"> a nivel nacional y local por parte del gobierno </w:t>
      </w:r>
      <w:r w:rsidR="009728B1">
        <w:rPr>
          <w:rFonts w:ascii="Soberana Sans" w:eastAsia="Calibri" w:hAnsi="Soberana Sans" w:cs="Arial"/>
          <w:szCs w:val="24"/>
        </w:rPr>
        <w:t>y trabajar conjuntamente con otros actores como el sector</w:t>
      </w:r>
      <w:r w:rsidR="00A07E3B" w:rsidRPr="00A07E3B">
        <w:rPr>
          <w:rFonts w:ascii="Soberana Sans" w:eastAsia="Calibri" w:hAnsi="Soberana Sans" w:cs="Arial"/>
          <w:szCs w:val="24"/>
        </w:rPr>
        <w:t xml:space="preserve"> académico y organizaciones de la sociedad civil</w:t>
      </w:r>
      <w:r w:rsidR="009728B1">
        <w:rPr>
          <w:rFonts w:ascii="Soberana Sans" w:eastAsia="Calibri" w:hAnsi="Soberana Sans" w:cs="Arial"/>
          <w:szCs w:val="24"/>
        </w:rPr>
        <w:t>, con objeto de</w:t>
      </w:r>
      <w:r w:rsidR="00A07E3B" w:rsidRPr="00A07E3B">
        <w:rPr>
          <w:rFonts w:ascii="Soberana Sans" w:eastAsia="Calibri" w:hAnsi="Soberana Sans" w:cs="Arial"/>
          <w:szCs w:val="24"/>
        </w:rPr>
        <w:t xml:space="preserve"> </w:t>
      </w:r>
      <w:r w:rsidR="009728B1">
        <w:rPr>
          <w:rFonts w:ascii="Soberana Sans" w:eastAsia="Calibri" w:hAnsi="Soberana Sans" w:cs="Arial"/>
          <w:szCs w:val="24"/>
        </w:rPr>
        <w:t>analizar de forma verás y confiable</w:t>
      </w:r>
      <w:r w:rsidR="00A07E3B" w:rsidRPr="00A07E3B">
        <w:rPr>
          <w:rFonts w:ascii="Soberana Sans" w:eastAsia="Calibri" w:hAnsi="Soberana Sans" w:cs="Arial"/>
          <w:szCs w:val="24"/>
        </w:rPr>
        <w:t xml:space="preserve"> las tendencias demográficas </w:t>
      </w:r>
      <w:r w:rsidR="009728B1">
        <w:rPr>
          <w:rFonts w:ascii="Soberana Sans" w:eastAsia="Calibri" w:hAnsi="Soberana Sans" w:cs="Arial"/>
          <w:szCs w:val="24"/>
        </w:rPr>
        <w:t>e</w:t>
      </w:r>
      <w:r w:rsidR="00A07E3B" w:rsidRPr="00A07E3B">
        <w:rPr>
          <w:rFonts w:ascii="Soberana Sans" w:eastAsia="Calibri" w:hAnsi="Soberana Sans" w:cs="Arial"/>
          <w:szCs w:val="24"/>
        </w:rPr>
        <w:t xml:space="preserve"> indicadores de desarrollo</w:t>
      </w:r>
      <w:r w:rsidR="00296495">
        <w:rPr>
          <w:rFonts w:ascii="Soberana Sans" w:eastAsia="Calibri" w:hAnsi="Soberana Sans" w:cs="Arial"/>
          <w:szCs w:val="24"/>
        </w:rPr>
        <w:t xml:space="preserve"> y la planificación para la creación de </w:t>
      </w:r>
      <w:r w:rsidR="00A07E3B" w:rsidRPr="00A07E3B">
        <w:rPr>
          <w:rFonts w:ascii="Soberana Sans" w:eastAsia="Calibri" w:hAnsi="Soberana Sans" w:cs="Arial"/>
          <w:szCs w:val="24"/>
        </w:rPr>
        <w:t xml:space="preserve">infraestructura pública suficiente.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xml:space="preserve">- </w:t>
      </w:r>
      <w:r w:rsidR="00E85017">
        <w:rPr>
          <w:rFonts w:ascii="Soberana Sans" w:eastAsia="Calibri" w:hAnsi="Soberana Sans" w:cs="Arial"/>
          <w:szCs w:val="24"/>
        </w:rPr>
        <w:t>Mejorar la infraestructura existente</w:t>
      </w:r>
      <w:r w:rsidR="00A07E3B" w:rsidRPr="00A07E3B">
        <w:rPr>
          <w:rFonts w:ascii="Soberana Sans" w:eastAsia="Calibri" w:hAnsi="Soberana Sans" w:cs="Arial"/>
          <w:szCs w:val="24"/>
        </w:rPr>
        <w:t xml:space="preserve"> en los sistemas de registro civil y </w:t>
      </w:r>
      <w:r w:rsidR="00E85017">
        <w:rPr>
          <w:rFonts w:ascii="Soberana Sans" w:eastAsia="Calibri" w:hAnsi="Soberana Sans" w:cs="Arial"/>
          <w:szCs w:val="24"/>
        </w:rPr>
        <w:t xml:space="preserve">generación de </w:t>
      </w:r>
      <w:r w:rsidR="00A07E3B" w:rsidRPr="00A07E3B">
        <w:rPr>
          <w:rFonts w:ascii="Soberana Sans" w:eastAsia="Calibri" w:hAnsi="Soberana Sans" w:cs="Arial"/>
          <w:szCs w:val="24"/>
        </w:rPr>
        <w:t xml:space="preserve">estadísticas a fin de </w:t>
      </w:r>
      <w:r w:rsidR="00E85017">
        <w:rPr>
          <w:rFonts w:ascii="Soberana Sans" w:eastAsia="Calibri" w:hAnsi="Soberana Sans" w:cs="Arial"/>
          <w:szCs w:val="24"/>
        </w:rPr>
        <w:t>garantizar el derecho a ser contado es fundamental para la inclusión social, para ello, os registros nacionales proporcionan información jurídica vital para proteger a la ciudadanía y, subsecuentemente, garantizar lo</w:t>
      </w:r>
      <w:r w:rsidR="00A07E3B" w:rsidRPr="00A07E3B">
        <w:rPr>
          <w:rFonts w:ascii="Soberana Sans" w:eastAsia="Calibri" w:hAnsi="Soberana Sans" w:cs="Arial"/>
          <w:szCs w:val="24"/>
        </w:rPr>
        <w:t>s derecho</w:t>
      </w:r>
      <w:r w:rsidR="00E85017">
        <w:rPr>
          <w:rFonts w:ascii="Soberana Sans" w:eastAsia="Calibri" w:hAnsi="Soberana Sans" w:cs="Arial"/>
          <w:szCs w:val="24"/>
        </w:rPr>
        <w:t>s económicos, sociales y culturales</w:t>
      </w:r>
      <w:r w:rsidR="00A07E3B" w:rsidRPr="00A07E3B">
        <w:rPr>
          <w:rFonts w:ascii="Soberana Sans" w:eastAsia="Calibri" w:hAnsi="Soberana Sans" w:cs="Arial"/>
          <w:szCs w:val="24"/>
        </w:rPr>
        <w:t>.</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Es necesari</w:t>
      </w:r>
      <w:r w:rsidR="00A13CAF">
        <w:rPr>
          <w:rFonts w:ascii="Soberana Sans" w:eastAsia="Calibri" w:hAnsi="Soberana Sans" w:cs="Arial"/>
          <w:szCs w:val="24"/>
        </w:rPr>
        <w:t>a</w:t>
      </w:r>
      <w:r w:rsidR="00A07E3B" w:rsidRPr="00A07E3B">
        <w:rPr>
          <w:rFonts w:ascii="Soberana Sans" w:eastAsia="Calibri" w:hAnsi="Soberana Sans" w:cs="Arial"/>
          <w:szCs w:val="24"/>
        </w:rPr>
        <w:t xml:space="preserve"> la inserción de los jóvenes en las encuestas de hogares p</w:t>
      </w:r>
      <w:r w:rsidR="00A13CAF">
        <w:rPr>
          <w:rFonts w:ascii="Soberana Sans" w:eastAsia="Calibri" w:hAnsi="Soberana Sans" w:cs="Arial"/>
          <w:szCs w:val="24"/>
        </w:rPr>
        <w:t xml:space="preserve">rincipalmente aquellos que cuentan con bono demográfico </w:t>
      </w:r>
      <w:r w:rsidR="00A07E3B" w:rsidRPr="00A07E3B">
        <w:rPr>
          <w:rFonts w:ascii="Soberana Sans" w:eastAsia="Calibri" w:hAnsi="Soberana Sans" w:cs="Arial"/>
          <w:szCs w:val="24"/>
        </w:rPr>
        <w:t>de población joven y</w:t>
      </w:r>
      <w:r w:rsidR="00A13CAF">
        <w:rPr>
          <w:rFonts w:ascii="Soberana Sans" w:eastAsia="Calibri" w:hAnsi="Soberana Sans" w:cs="Arial"/>
          <w:szCs w:val="24"/>
        </w:rPr>
        <w:t>, con ello, utilizar las estadísticas para mejorar sus condiciones de vida y otorgarles mayores y mejores oportunidades y así</w:t>
      </w:r>
      <w:r w:rsidR="00A07E3B" w:rsidRPr="00A07E3B">
        <w:rPr>
          <w:rFonts w:ascii="Soberana Sans" w:eastAsia="Calibri" w:hAnsi="Soberana Sans" w:cs="Arial"/>
          <w:szCs w:val="24"/>
        </w:rPr>
        <w:t xml:space="preserve"> aprovechar </w:t>
      </w:r>
      <w:r w:rsidR="00A13CAF">
        <w:rPr>
          <w:rFonts w:ascii="Soberana Sans" w:eastAsia="Calibri" w:hAnsi="Soberana Sans" w:cs="Arial"/>
          <w:szCs w:val="24"/>
        </w:rPr>
        <w:t>el</w:t>
      </w:r>
      <w:r w:rsidR="00A07E3B" w:rsidRPr="00A07E3B">
        <w:rPr>
          <w:rFonts w:ascii="Soberana Sans" w:eastAsia="Calibri" w:hAnsi="Soberana Sans" w:cs="Arial"/>
          <w:szCs w:val="24"/>
        </w:rPr>
        <w:t xml:space="preserve"> dividendo demográfico.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 xml:space="preserve">Se requiere </w:t>
      </w:r>
      <w:r w:rsidR="00A13CAF">
        <w:rPr>
          <w:rFonts w:ascii="Soberana Sans" w:eastAsia="Calibri" w:hAnsi="Soberana Sans" w:cs="Arial"/>
          <w:szCs w:val="24"/>
        </w:rPr>
        <w:t xml:space="preserve">mejorar las capacidades de </w:t>
      </w:r>
      <w:r w:rsidR="00A07E3B" w:rsidRPr="00A07E3B">
        <w:rPr>
          <w:rFonts w:ascii="Soberana Sans" w:eastAsia="Calibri" w:hAnsi="Soberana Sans" w:cs="Arial"/>
          <w:szCs w:val="24"/>
        </w:rPr>
        <w:t xml:space="preserve">los expertos nacionales </w:t>
      </w:r>
      <w:r w:rsidR="00A13CAF">
        <w:rPr>
          <w:rFonts w:ascii="Soberana Sans" w:eastAsia="Calibri" w:hAnsi="Soberana Sans" w:cs="Arial"/>
          <w:szCs w:val="24"/>
        </w:rPr>
        <w:t xml:space="preserve">y de las </w:t>
      </w:r>
      <w:r w:rsidR="00A07E3B" w:rsidRPr="00A07E3B">
        <w:rPr>
          <w:rFonts w:ascii="Soberana Sans" w:eastAsia="Calibri" w:hAnsi="Soberana Sans" w:cs="Arial"/>
          <w:szCs w:val="24"/>
        </w:rPr>
        <w:t xml:space="preserve">instituciones de investigación para </w:t>
      </w:r>
      <w:r w:rsidR="00A13CAF">
        <w:rPr>
          <w:rFonts w:ascii="Soberana Sans" w:eastAsia="Calibri" w:hAnsi="Soberana Sans" w:cs="Arial"/>
          <w:szCs w:val="24"/>
        </w:rPr>
        <w:t xml:space="preserve">realizar </w:t>
      </w:r>
      <w:r w:rsidR="00A13CAF" w:rsidRPr="00A07E3B">
        <w:rPr>
          <w:rFonts w:ascii="Soberana Sans" w:eastAsia="Calibri" w:hAnsi="Soberana Sans" w:cs="Arial"/>
          <w:szCs w:val="24"/>
        </w:rPr>
        <w:t>diagnóstic</w:t>
      </w:r>
      <w:r w:rsidR="00A13CAF">
        <w:rPr>
          <w:rFonts w:ascii="Soberana Sans" w:eastAsia="Calibri" w:hAnsi="Soberana Sans" w:cs="Arial"/>
          <w:szCs w:val="24"/>
        </w:rPr>
        <w:t xml:space="preserve">os completos </w:t>
      </w:r>
      <w:r w:rsidR="00A07E3B" w:rsidRPr="00A07E3B">
        <w:rPr>
          <w:rFonts w:ascii="Soberana Sans" w:eastAsia="Calibri" w:hAnsi="Soberana Sans" w:cs="Arial"/>
          <w:szCs w:val="24"/>
        </w:rPr>
        <w:t>y responder a l</w:t>
      </w:r>
      <w:r w:rsidR="00A13CAF">
        <w:rPr>
          <w:rFonts w:ascii="Soberana Sans" w:eastAsia="Calibri" w:hAnsi="Soberana Sans" w:cs="Arial"/>
          <w:szCs w:val="24"/>
        </w:rPr>
        <w:t xml:space="preserve">as causas de </w:t>
      </w:r>
      <w:r w:rsidR="00A07E3B" w:rsidRPr="00A07E3B">
        <w:rPr>
          <w:rFonts w:ascii="Soberana Sans" w:eastAsia="Calibri" w:hAnsi="Soberana Sans" w:cs="Arial"/>
          <w:szCs w:val="24"/>
        </w:rPr>
        <w:t>la desigualdad.</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México</w:t>
      </w:r>
      <w:r w:rsidR="003D3C44">
        <w:rPr>
          <w:rFonts w:ascii="Soberana Sans" w:eastAsia="Calibri" w:hAnsi="Soberana Sans" w:cs="Arial"/>
          <w:szCs w:val="24"/>
        </w:rPr>
        <w:t xml:space="preserve"> cuenta con </w:t>
      </w:r>
      <w:r w:rsidR="00A07E3B" w:rsidRPr="00A07E3B">
        <w:rPr>
          <w:rFonts w:ascii="Soberana Sans" w:eastAsia="Calibri" w:hAnsi="Soberana Sans" w:cs="Arial"/>
          <w:szCs w:val="24"/>
        </w:rPr>
        <w:t xml:space="preserve">el </w:t>
      </w:r>
      <w:r w:rsidR="003D3C44" w:rsidRPr="00A07E3B">
        <w:rPr>
          <w:rFonts w:ascii="Soberana Sans" w:eastAsia="Calibri" w:hAnsi="Soberana Sans" w:cs="Arial"/>
          <w:szCs w:val="24"/>
        </w:rPr>
        <w:t xml:space="preserve">Instituto Nacional de Estadística y Geografía (INEGI), </w:t>
      </w:r>
      <w:r w:rsidR="00A07E3B" w:rsidRPr="00A07E3B">
        <w:rPr>
          <w:rFonts w:ascii="Soberana Sans" w:eastAsia="Calibri" w:hAnsi="Soberana Sans" w:cs="Arial"/>
          <w:szCs w:val="24"/>
        </w:rPr>
        <w:t>órgano autónomo encargado de la recopilación y administrac</w:t>
      </w:r>
      <w:r w:rsidR="003D3C44">
        <w:rPr>
          <w:rFonts w:ascii="Soberana Sans" w:eastAsia="Calibri" w:hAnsi="Soberana Sans" w:cs="Arial"/>
          <w:szCs w:val="24"/>
        </w:rPr>
        <w:t xml:space="preserve">ión de datos demográficos, </w:t>
      </w:r>
      <w:r w:rsidR="00A07E3B" w:rsidRPr="00A07E3B">
        <w:rPr>
          <w:rFonts w:ascii="Soberana Sans" w:eastAsia="Calibri" w:hAnsi="Soberana Sans" w:cs="Arial"/>
          <w:szCs w:val="24"/>
        </w:rPr>
        <w:t>el cual norma y coordina el Sistema Nacional de Información Estadística y Geografía (SNIEG).</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D3C44">
        <w:rPr>
          <w:rFonts w:ascii="Soberana Sans" w:eastAsia="Calibri" w:hAnsi="Soberana Sans" w:cs="Arial"/>
          <w:szCs w:val="24"/>
        </w:rPr>
        <w:t>México, al elaborar los censos y diversas encuestas,</w:t>
      </w:r>
      <w:r w:rsidR="00A07E3B" w:rsidRPr="00A07E3B">
        <w:rPr>
          <w:rFonts w:ascii="Soberana Sans" w:eastAsia="Calibri" w:hAnsi="Soberana Sans" w:cs="Arial"/>
          <w:szCs w:val="24"/>
        </w:rPr>
        <w:t xml:space="preserve"> </w:t>
      </w:r>
      <w:r w:rsidR="003D3C44" w:rsidRPr="00A07E3B">
        <w:rPr>
          <w:rFonts w:ascii="Soberana Sans" w:eastAsia="Calibri" w:hAnsi="Soberana Sans" w:cs="Arial"/>
          <w:szCs w:val="24"/>
        </w:rPr>
        <w:t xml:space="preserve">tiene como </w:t>
      </w:r>
      <w:r w:rsidR="003D3C44">
        <w:rPr>
          <w:rFonts w:ascii="Soberana Sans" w:eastAsia="Calibri" w:hAnsi="Soberana Sans" w:cs="Arial"/>
          <w:szCs w:val="24"/>
        </w:rPr>
        <w:t xml:space="preserve">prioridad </w:t>
      </w:r>
      <w:r w:rsidR="003D3C44" w:rsidRPr="00A07E3B">
        <w:rPr>
          <w:rFonts w:ascii="Soberana Sans" w:eastAsia="Calibri" w:hAnsi="Soberana Sans" w:cs="Arial"/>
          <w:szCs w:val="24"/>
        </w:rPr>
        <w:t>la comparabilidad de información en tiempo y espacio; la adecuación conceptual, de acuerdo con las necesidades de la información que el desarrollo social y económico imponga y</w:t>
      </w:r>
      <w:r w:rsidR="00406D90">
        <w:rPr>
          <w:rFonts w:ascii="Soberana Sans" w:eastAsia="Calibri" w:hAnsi="Soberana Sans" w:cs="Arial"/>
          <w:szCs w:val="24"/>
        </w:rPr>
        <w:t>,</w:t>
      </w:r>
      <w:r w:rsidR="003D3C44" w:rsidRPr="00A07E3B">
        <w:rPr>
          <w:rFonts w:ascii="Soberana Sans" w:eastAsia="Calibri" w:hAnsi="Soberana Sans" w:cs="Arial"/>
          <w:szCs w:val="24"/>
        </w:rPr>
        <w:t xml:space="preserve"> la comparabilidad internacional de la informa</w:t>
      </w:r>
      <w:r w:rsidR="003D3C44">
        <w:rPr>
          <w:rFonts w:ascii="Soberana Sans" w:eastAsia="Calibri" w:hAnsi="Soberana Sans" w:cs="Arial"/>
          <w:szCs w:val="24"/>
        </w:rPr>
        <w:t>ción</w:t>
      </w:r>
      <w:r w:rsidR="00A07E3B" w:rsidRPr="00A07E3B">
        <w:rPr>
          <w:rFonts w:ascii="Soberana Sans" w:eastAsia="Calibri" w:hAnsi="Soberana Sans" w:cs="Arial"/>
          <w:szCs w:val="24"/>
        </w:rPr>
        <w:t xml:space="preserve">.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D3C44">
        <w:rPr>
          <w:rFonts w:ascii="Soberana Sans" w:eastAsia="Calibri" w:hAnsi="Soberana Sans" w:cs="Arial"/>
          <w:szCs w:val="24"/>
        </w:rPr>
        <w:t xml:space="preserve">México, a través de la </w:t>
      </w:r>
      <w:r w:rsidR="00A07E3B" w:rsidRPr="00A07E3B">
        <w:rPr>
          <w:rFonts w:ascii="Soberana Sans" w:eastAsia="Calibri" w:hAnsi="Soberana Sans" w:cs="Arial"/>
          <w:szCs w:val="24"/>
        </w:rPr>
        <w:t>Secretaría de Desarrollo Social (SEDESOL)</w:t>
      </w:r>
      <w:r w:rsidR="00406D90">
        <w:rPr>
          <w:rFonts w:ascii="Soberana Sans" w:eastAsia="Calibri" w:hAnsi="Soberana Sans" w:cs="Arial"/>
          <w:szCs w:val="24"/>
        </w:rPr>
        <w:t>,</w:t>
      </w:r>
      <w:r w:rsidR="00A07E3B" w:rsidRPr="00A07E3B">
        <w:rPr>
          <w:rFonts w:ascii="Soberana Sans" w:eastAsia="Calibri" w:hAnsi="Soberana Sans" w:cs="Arial"/>
          <w:szCs w:val="24"/>
        </w:rPr>
        <w:t xml:space="preserve"> </w:t>
      </w:r>
      <w:r w:rsidR="003D3C44">
        <w:rPr>
          <w:rFonts w:ascii="Soberana Sans" w:eastAsia="Calibri" w:hAnsi="Soberana Sans" w:cs="Arial"/>
          <w:szCs w:val="24"/>
        </w:rPr>
        <w:t xml:space="preserve">diseña </w:t>
      </w:r>
      <w:r w:rsidR="00A07E3B" w:rsidRPr="00A07E3B">
        <w:rPr>
          <w:rFonts w:ascii="Soberana Sans" w:eastAsia="Calibri" w:hAnsi="Soberana Sans" w:cs="Arial"/>
          <w:szCs w:val="24"/>
        </w:rPr>
        <w:t xml:space="preserve">mecanismos de monitoreo y evaluación de políticas, acciones y </w:t>
      </w:r>
      <w:r w:rsidR="003D3C44">
        <w:rPr>
          <w:rFonts w:ascii="Soberana Sans" w:eastAsia="Calibri" w:hAnsi="Soberana Sans" w:cs="Arial"/>
          <w:szCs w:val="24"/>
        </w:rPr>
        <w:t>los avances de los programas sociales y</w:t>
      </w:r>
      <w:r w:rsidR="00A07E3B" w:rsidRPr="00A07E3B">
        <w:rPr>
          <w:rFonts w:ascii="Soberana Sans" w:eastAsia="Calibri" w:hAnsi="Soberana Sans" w:cs="Arial"/>
          <w:szCs w:val="24"/>
        </w:rPr>
        <w:t xml:space="preserve"> difund</w:t>
      </w:r>
      <w:r w:rsidR="003D3C44">
        <w:rPr>
          <w:rFonts w:ascii="Soberana Sans" w:eastAsia="Calibri" w:hAnsi="Soberana Sans" w:cs="Arial"/>
          <w:szCs w:val="24"/>
        </w:rPr>
        <w:t>e</w:t>
      </w:r>
      <w:r w:rsidR="00A07E3B" w:rsidRPr="00A07E3B">
        <w:rPr>
          <w:rFonts w:ascii="Soberana Sans" w:eastAsia="Calibri" w:hAnsi="Soberana Sans" w:cs="Arial"/>
          <w:szCs w:val="24"/>
        </w:rPr>
        <w:t xml:space="preserve"> la información </w:t>
      </w:r>
      <w:r w:rsidR="003D3C44">
        <w:rPr>
          <w:rFonts w:ascii="Soberana Sans" w:eastAsia="Calibri" w:hAnsi="Soberana Sans" w:cs="Arial"/>
          <w:szCs w:val="24"/>
        </w:rPr>
        <w:t xml:space="preserve">resultante de los </w:t>
      </w:r>
      <w:r w:rsidR="00A07E3B" w:rsidRPr="00A07E3B">
        <w:rPr>
          <w:rFonts w:ascii="Soberana Sans" w:eastAsia="Calibri" w:hAnsi="Soberana Sans" w:cs="Arial"/>
          <w:szCs w:val="24"/>
        </w:rPr>
        <w:t>indicadores</w:t>
      </w:r>
      <w:r w:rsidR="003D3C44">
        <w:rPr>
          <w:rFonts w:ascii="Soberana Sans" w:eastAsia="Calibri" w:hAnsi="Soberana Sans" w:cs="Arial"/>
          <w:szCs w:val="24"/>
        </w:rPr>
        <w:t xml:space="preserve">.  </w:t>
      </w:r>
    </w:p>
    <w:p w:rsidR="00A07E3B" w:rsidRPr="00A07E3B" w:rsidRDefault="00F6004A" w:rsidP="00311352">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A07E3B">
        <w:rPr>
          <w:rFonts w:ascii="Soberana Sans" w:eastAsia="Calibri" w:hAnsi="Soberana Sans" w:cs="Arial"/>
          <w:szCs w:val="24"/>
        </w:rPr>
        <w:t>El Consejo Nacional de Evaluación de la Política de Desarrollo Social (CONEVAL)</w:t>
      </w:r>
      <w:r w:rsidR="007A4998">
        <w:rPr>
          <w:rFonts w:ascii="Soberana Sans" w:eastAsia="Calibri" w:hAnsi="Soberana Sans" w:cs="Arial"/>
          <w:szCs w:val="24"/>
        </w:rPr>
        <w:t xml:space="preserve"> tiene como objetivo principal m</w:t>
      </w:r>
      <w:r w:rsidR="007A4998" w:rsidRPr="007A4998">
        <w:rPr>
          <w:rFonts w:ascii="Soberana Sans" w:eastAsia="Calibri" w:hAnsi="Soberana Sans" w:cs="Arial"/>
          <w:szCs w:val="24"/>
        </w:rPr>
        <w:t>ejorar la eficacia y eficiencia, así como la rendición de cuentas de la política de desarrollo social, mediante la evaluación y el monitoreo de programas y políticas sociales y la medición de la pobreza.</w:t>
      </w:r>
    </w:p>
    <w:p w:rsidR="005143A8" w:rsidRPr="00B75D7C" w:rsidRDefault="005143A8" w:rsidP="00453B5D">
      <w:pPr>
        <w:spacing w:after="0" w:line="240" w:lineRule="auto"/>
        <w:jc w:val="both"/>
        <w:rPr>
          <w:rFonts w:ascii="Soberana Sans" w:hAnsi="Soberana Sans" w:cs="Arial"/>
          <w:i/>
          <w:iCs/>
          <w:u w:val="single"/>
        </w:rPr>
      </w:pPr>
    </w:p>
    <w:p w:rsidR="00D42E78" w:rsidRPr="00B75D7C" w:rsidRDefault="00D42E78" w:rsidP="00453B5D">
      <w:pPr>
        <w:spacing w:after="0" w:line="240" w:lineRule="auto"/>
        <w:jc w:val="both"/>
        <w:rPr>
          <w:rFonts w:ascii="Soberana Sans" w:hAnsi="Soberana Sans" w:cs="Arial"/>
          <w:i/>
          <w:iCs/>
          <w:u w:val="single"/>
        </w:rPr>
      </w:pPr>
      <w:r w:rsidRPr="00B75D7C">
        <w:rPr>
          <w:rFonts w:ascii="Soberana Sans" w:hAnsi="Soberana Sans" w:cs="Arial"/>
          <w:i/>
          <w:iCs/>
          <w:u w:val="single"/>
        </w:rPr>
        <w:t>Informe del Secretario General sobre la corriente de recursos financieros destinados a contribuir a la ejecución del Programa de Acción de la Conferencia Internacional sobre la Población y el Desarrollo (E/CN.9/201</w:t>
      </w:r>
      <w:r w:rsidR="003F2A0C">
        <w:rPr>
          <w:rFonts w:ascii="Soberana Sans" w:hAnsi="Soberana Sans" w:cs="Arial"/>
          <w:i/>
          <w:iCs/>
          <w:u w:val="single"/>
        </w:rPr>
        <w:t>6</w:t>
      </w:r>
      <w:r w:rsidRPr="00B75D7C">
        <w:rPr>
          <w:rFonts w:ascii="Soberana Sans" w:hAnsi="Soberana Sans" w:cs="Arial"/>
          <w:i/>
          <w:iCs/>
          <w:u w:val="single"/>
        </w:rPr>
        <w:t>/5)</w:t>
      </w:r>
    </w:p>
    <w:p w:rsidR="00D42E78" w:rsidRPr="00B75D7C" w:rsidRDefault="00D42E78" w:rsidP="00453B5D">
      <w:pPr>
        <w:spacing w:after="0" w:line="240" w:lineRule="auto"/>
        <w:jc w:val="both"/>
        <w:rPr>
          <w:rFonts w:ascii="Soberana Sans" w:hAnsi="Soberana Sans" w:cs="Arial"/>
          <w:b/>
          <w:i/>
          <w:iCs/>
        </w:rPr>
      </w:pPr>
    </w:p>
    <w:p w:rsidR="00A07E3B" w:rsidRPr="001E520C" w:rsidRDefault="00A07E3B" w:rsidP="00A07E3B">
      <w:pPr>
        <w:spacing w:after="0" w:line="240" w:lineRule="auto"/>
        <w:jc w:val="both"/>
        <w:rPr>
          <w:rFonts w:ascii="Soberana Sans" w:eastAsia="Calibri" w:hAnsi="Soberana Sans" w:cs="Arial"/>
        </w:rPr>
      </w:pPr>
      <w:r w:rsidRPr="001E520C">
        <w:rPr>
          <w:rFonts w:ascii="Soberana Sans" w:eastAsia="Calibri" w:hAnsi="Soberana Sans" w:cs="Arial"/>
        </w:rPr>
        <w:t>El informe presenta las corrientes de recursos financieros según las actividades de población presupuestadas, a saber: a) planificación familiar; b) servicios básicos de salud reproductiva; c) las actividades de prevención de las enfermedades de trasmisión sexual incluido el VIH/SIDA; y d) la investigación básica, la reunión de datos y el análisis de políticas de población y desarrollo; y el mecanismo de recolección de datos básicos para las estimaciones del proyecto.</w:t>
      </w:r>
    </w:p>
    <w:p w:rsidR="00A07E3B" w:rsidRPr="00A07E3B" w:rsidRDefault="00A07E3B" w:rsidP="00A07E3B">
      <w:pPr>
        <w:spacing w:after="0" w:line="240" w:lineRule="auto"/>
        <w:jc w:val="both"/>
        <w:rPr>
          <w:rFonts w:ascii="Arial" w:eastAsia="Calibri" w:hAnsi="Arial" w:cs="Arial"/>
          <w:kern w:val="2"/>
          <w14:ligatures w14:val="standard"/>
        </w:rPr>
      </w:pPr>
    </w:p>
    <w:p w:rsidR="00A07E3B" w:rsidRPr="00686605" w:rsidRDefault="00686605" w:rsidP="00A07E3B">
      <w:pPr>
        <w:spacing w:after="0" w:line="240" w:lineRule="auto"/>
        <w:jc w:val="both"/>
        <w:rPr>
          <w:rFonts w:ascii="Soberana Sans" w:eastAsia="Calibri" w:hAnsi="Soberana Sans" w:cs="Arial"/>
        </w:rPr>
      </w:pPr>
      <w:r w:rsidRPr="00686605">
        <w:rPr>
          <w:rFonts w:ascii="Soberana Sans" w:eastAsia="Calibri" w:hAnsi="Soberana Sans" w:cs="Arial"/>
        </w:rPr>
        <w:t xml:space="preserve">Asimismo, </w:t>
      </w:r>
      <w:r w:rsidR="00A07E3B" w:rsidRPr="00686605">
        <w:rPr>
          <w:rFonts w:ascii="Soberana Sans" w:eastAsia="Calibri" w:hAnsi="Soberana Sans" w:cs="Arial"/>
        </w:rPr>
        <w:t>menciona las limitaciones de la</w:t>
      </w:r>
      <w:r w:rsidRPr="00686605">
        <w:rPr>
          <w:rFonts w:ascii="Soberana Sans" w:eastAsia="Calibri" w:hAnsi="Soberana Sans" w:cs="Arial"/>
        </w:rPr>
        <w:t>s</w:t>
      </w:r>
      <w:r w:rsidR="00A07E3B" w:rsidRPr="00686605">
        <w:rPr>
          <w:rFonts w:ascii="Soberana Sans" w:eastAsia="Calibri" w:hAnsi="Soberana Sans" w:cs="Arial"/>
        </w:rPr>
        <w:t xml:space="preserve"> base de datos y encuestas del Sistema de Notificación por parte de los Países Bajos de la Organización de Cooperación de Desarrollo Económicos (OCDE); </w:t>
      </w:r>
      <w:r w:rsidRPr="00686605">
        <w:rPr>
          <w:rFonts w:ascii="Soberana Sans" w:eastAsia="Calibri" w:hAnsi="Soberana Sans" w:cs="Arial"/>
        </w:rPr>
        <w:t xml:space="preserve">así como </w:t>
      </w:r>
      <w:r w:rsidR="00A07E3B" w:rsidRPr="00686605">
        <w:rPr>
          <w:rFonts w:ascii="Soberana Sans" w:eastAsia="Calibri" w:hAnsi="Soberana Sans" w:cs="Arial"/>
        </w:rPr>
        <w:t xml:space="preserve">la problemática sobre la recolección de </w:t>
      </w:r>
      <w:r w:rsidR="00A07E3B" w:rsidRPr="00686605">
        <w:rPr>
          <w:rFonts w:ascii="Soberana Sans" w:eastAsia="Calibri" w:hAnsi="Soberana Sans" w:cs="Arial"/>
        </w:rPr>
        <w:lastRenderedPageBreak/>
        <w:t xml:space="preserve">datos debido a la creciente tendencia a integrar los servicios y a aplicar enfoques sectoriales, lo cual dificulta identificar </w:t>
      </w:r>
      <w:r w:rsidRPr="00686605">
        <w:rPr>
          <w:rFonts w:ascii="Soberana Sans" w:eastAsia="Calibri" w:hAnsi="Soberana Sans" w:cs="Arial"/>
        </w:rPr>
        <w:t xml:space="preserve">rápidamente </w:t>
      </w:r>
      <w:r w:rsidR="00A07E3B" w:rsidRPr="00686605">
        <w:rPr>
          <w:rFonts w:ascii="Soberana Sans" w:eastAsia="Calibri" w:hAnsi="Soberana Sans" w:cs="Arial"/>
        </w:rPr>
        <w:t xml:space="preserve">los recursos y gastos dirigidos a las actividades de población </w:t>
      </w:r>
      <w:r w:rsidRPr="00686605">
        <w:rPr>
          <w:rFonts w:ascii="Soberana Sans" w:eastAsia="Calibri" w:hAnsi="Soberana Sans" w:cs="Arial"/>
        </w:rPr>
        <w:t>ya p</w:t>
      </w:r>
      <w:r w:rsidR="00A07E3B" w:rsidRPr="00686605">
        <w:rPr>
          <w:rFonts w:ascii="Soberana Sans" w:eastAsia="Calibri" w:hAnsi="Soberana Sans" w:cs="Arial"/>
        </w:rPr>
        <w:t xml:space="preserve">resupuestadas. </w:t>
      </w:r>
      <w:r w:rsidRPr="00686605">
        <w:rPr>
          <w:rFonts w:ascii="Soberana Sans" w:eastAsia="Calibri" w:hAnsi="Soberana Sans" w:cs="Arial"/>
        </w:rPr>
        <w:t xml:space="preserve">Por lo que insta a la Comisión a aprovechar el </w:t>
      </w:r>
      <w:r w:rsidRPr="00686605">
        <w:rPr>
          <w:rFonts w:ascii="Soberana Sans" w:eastAsia="Calibri" w:hAnsi="Soberana Sans" w:cs="Arial"/>
          <w:i/>
        </w:rPr>
        <w:t>momentum</w:t>
      </w:r>
      <w:r w:rsidRPr="00686605">
        <w:rPr>
          <w:rFonts w:ascii="Soberana Sans" w:eastAsia="Calibri" w:hAnsi="Soberana Sans" w:cs="Arial"/>
        </w:rPr>
        <w:t xml:space="preserve"> de la transformación derivado de la adopción y futura implementación de la Agenda 2030 para que examine la orientación de los recursos a las actividades presupuestadas en materia de población. </w:t>
      </w:r>
    </w:p>
    <w:p w:rsidR="00686605" w:rsidRPr="00A07E3B" w:rsidRDefault="00686605" w:rsidP="00A07E3B">
      <w:pPr>
        <w:spacing w:after="0" w:line="240" w:lineRule="auto"/>
        <w:jc w:val="both"/>
        <w:rPr>
          <w:rFonts w:ascii="Arial" w:eastAsia="Calibri" w:hAnsi="Arial" w:cs="Arial"/>
          <w:kern w:val="2"/>
          <w14:ligatures w14:val="standard"/>
        </w:rPr>
      </w:pPr>
    </w:p>
    <w:p w:rsidR="00686605"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686605">
        <w:rPr>
          <w:rFonts w:ascii="Soberana Sans" w:eastAsia="Calibri" w:hAnsi="Soberana Sans" w:cs="Arial"/>
          <w:b/>
          <w:szCs w:val="24"/>
        </w:rPr>
        <w:t>Posición de México</w:t>
      </w:r>
    </w:p>
    <w:p w:rsidR="00A07E3B" w:rsidRPr="00686605" w:rsidRDefault="00406D90"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La D</w:t>
      </w:r>
      <w:r w:rsidR="00A07E3B" w:rsidRPr="00686605">
        <w:rPr>
          <w:rFonts w:ascii="Soberana Sans" w:eastAsia="Calibri" w:hAnsi="Soberana Sans" w:cs="Arial"/>
          <w:szCs w:val="24"/>
        </w:rPr>
        <w:t xml:space="preserve">elegamex podrá utilizar los siguientes elementos en sus intervenciones: </w:t>
      </w:r>
    </w:p>
    <w:p w:rsidR="00A07E3B"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Es n</w:t>
      </w:r>
      <w:r w:rsidR="00A07E3B" w:rsidRPr="00686605">
        <w:rPr>
          <w:rFonts w:ascii="Soberana Sans" w:eastAsia="Calibri" w:hAnsi="Soberana Sans" w:cs="Arial"/>
          <w:szCs w:val="24"/>
        </w:rPr>
        <w:t>eces</w:t>
      </w:r>
      <w:r>
        <w:rPr>
          <w:rFonts w:ascii="Soberana Sans" w:eastAsia="Calibri" w:hAnsi="Soberana Sans" w:cs="Arial"/>
          <w:szCs w:val="24"/>
        </w:rPr>
        <w:t>ario</w:t>
      </w:r>
      <w:r w:rsidR="00A07E3B" w:rsidRPr="00686605">
        <w:rPr>
          <w:rFonts w:ascii="Soberana Sans" w:eastAsia="Calibri" w:hAnsi="Soberana Sans" w:cs="Arial"/>
          <w:szCs w:val="24"/>
        </w:rPr>
        <w:t xml:space="preserve"> mejorar los sistemas de información y rendición de cuentas, </w:t>
      </w:r>
      <w:r>
        <w:rPr>
          <w:rFonts w:ascii="Soberana Sans" w:eastAsia="Calibri" w:hAnsi="Soberana Sans" w:cs="Arial"/>
          <w:szCs w:val="24"/>
        </w:rPr>
        <w:t>ya que la t</w:t>
      </w:r>
      <w:r w:rsidR="00A07E3B" w:rsidRPr="00686605">
        <w:rPr>
          <w:rFonts w:ascii="Soberana Sans" w:eastAsia="Calibri" w:hAnsi="Soberana Sans" w:cs="Arial"/>
          <w:szCs w:val="24"/>
        </w:rPr>
        <w:t xml:space="preserve">ransparencia representa un </w:t>
      </w:r>
      <w:r>
        <w:rPr>
          <w:rFonts w:ascii="Soberana Sans" w:eastAsia="Calibri" w:hAnsi="Soberana Sans" w:cs="Arial"/>
          <w:szCs w:val="24"/>
        </w:rPr>
        <w:t xml:space="preserve">eje central </w:t>
      </w:r>
      <w:r w:rsidR="00A07E3B" w:rsidRPr="00686605">
        <w:rPr>
          <w:rFonts w:ascii="Soberana Sans" w:eastAsia="Calibri" w:hAnsi="Soberana Sans" w:cs="Arial"/>
          <w:szCs w:val="24"/>
        </w:rPr>
        <w:t>para el análisis de</w:t>
      </w:r>
      <w:r>
        <w:rPr>
          <w:rFonts w:ascii="Soberana Sans" w:eastAsia="Calibri" w:hAnsi="Soberana Sans" w:cs="Arial"/>
          <w:szCs w:val="24"/>
        </w:rPr>
        <w:t xml:space="preserve">l uso </w:t>
      </w:r>
      <w:r w:rsidR="00A07E3B" w:rsidRPr="00686605">
        <w:rPr>
          <w:rFonts w:ascii="Soberana Sans" w:eastAsia="Calibri" w:hAnsi="Soberana Sans" w:cs="Arial"/>
          <w:szCs w:val="24"/>
        </w:rPr>
        <w:t>de recursos financieros destinados a contribuir a la ejecución del Programa de Acción.</w:t>
      </w:r>
    </w:p>
    <w:p w:rsidR="00A07E3B"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Es necesario aumentar las inversiones en sectores estratégicos que permitan mejorar la recopilación y administración de información sobre los fondos destinados a las actividades de población</w:t>
      </w:r>
      <w:r>
        <w:rPr>
          <w:rFonts w:ascii="Soberana Sans" w:eastAsia="Calibri" w:hAnsi="Soberana Sans" w:cs="Arial"/>
          <w:szCs w:val="24"/>
        </w:rPr>
        <w:t>.</w:t>
      </w:r>
      <w:r w:rsidR="00A07E3B" w:rsidRPr="00686605">
        <w:rPr>
          <w:rFonts w:ascii="Soberana Sans" w:eastAsia="Calibri" w:hAnsi="Soberana Sans" w:cs="Arial"/>
          <w:szCs w:val="24"/>
        </w:rPr>
        <w:t xml:space="preserve"> </w:t>
      </w:r>
    </w:p>
    <w:p w:rsidR="00A07E3B" w:rsidRPr="00686605" w:rsidRDefault="00686605"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Se considera i</w:t>
      </w:r>
      <w:r w:rsidR="00A07E3B" w:rsidRPr="00686605">
        <w:rPr>
          <w:rFonts w:ascii="Soberana Sans" w:eastAsia="Calibri" w:hAnsi="Soberana Sans" w:cs="Arial"/>
          <w:szCs w:val="24"/>
        </w:rPr>
        <w:t xml:space="preserve">ndispensable fortalecer la cooperación entre la comunidad internacional debido a que solo así podremos lograr el total cumplimiento de los objetivos de desarrollo convenidos internacionalmente. </w:t>
      </w:r>
    </w:p>
    <w:p w:rsidR="00A07E3B" w:rsidRPr="00686605" w:rsidRDefault="0016531C"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 xml:space="preserve">Distinguir con mayor precisión las actividades </w:t>
      </w:r>
      <w:r>
        <w:rPr>
          <w:rFonts w:ascii="Soberana Sans" w:eastAsia="Calibri" w:hAnsi="Soberana Sans" w:cs="Arial"/>
          <w:szCs w:val="24"/>
        </w:rPr>
        <w:t>relacionadas a</w:t>
      </w:r>
      <w:r w:rsidR="00A07E3B" w:rsidRPr="00686605">
        <w:rPr>
          <w:rFonts w:ascii="Soberana Sans" w:eastAsia="Calibri" w:hAnsi="Soberana Sans" w:cs="Arial"/>
          <w:szCs w:val="24"/>
        </w:rPr>
        <w:t xml:space="preserve">l Programa de Acción, con el fin de identificar con mayor facilidad </w:t>
      </w:r>
      <w:r>
        <w:rPr>
          <w:rFonts w:ascii="Soberana Sans" w:eastAsia="Calibri" w:hAnsi="Soberana Sans" w:cs="Arial"/>
          <w:szCs w:val="24"/>
        </w:rPr>
        <w:t xml:space="preserve">la distribución de </w:t>
      </w:r>
      <w:r w:rsidR="00A07E3B" w:rsidRPr="00686605">
        <w:rPr>
          <w:rFonts w:ascii="Soberana Sans" w:eastAsia="Calibri" w:hAnsi="Soberana Sans" w:cs="Arial"/>
          <w:szCs w:val="24"/>
        </w:rPr>
        <w:t>recursos y ga</w:t>
      </w:r>
      <w:r>
        <w:rPr>
          <w:rFonts w:ascii="Soberana Sans" w:eastAsia="Calibri" w:hAnsi="Soberana Sans" w:cs="Arial"/>
          <w:szCs w:val="24"/>
        </w:rPr>
        <w:t>stos</w:t>
      </w:r>
      <w:r w:rsidR="00406D90">
        <w:rPr>
          <w:rFonts w:ascii="Soberana Sans" w:eastAsia="Calibri" w:hAnsi="Soberana Sans" w:cs="Arial"/>
          <w:szCs w:val="24"/>
        </w:rPr>
        <w:t xml:space="preserve"> </w:t>
      </w:r>
      <w:r>
        <w:rPr>
          <w:rFonts w:ascii="Soberana Sans" w:eastAsia="Calibri" w:hAnsi="Soberana Sans" w:cs="Arial"/>
          <w:szCs w:val="24"/>
        </w:rPr>
        <w:t>destinados a cada una de dicha</w:t>
      </w:r>
      <w:r w:rsidR="00A07E3B" w:rsidRPr="00686605">
        <w:rPr>
          <w:rFonts w:ascii="Soberana Sans" w:eastAsia="Calibri" w:hAnsi="Soberana Sans" w:cs="Arial"/>
          <w:szCs w:val="24"/>
        </w:rPr>
        <w:t>s actividades.</w:t>
      </w:r>
    </w:p>
    <w:p w:rsidR="00A07E3B" w:rsidRPr="00686605" w:rsidRDefault="0016531C"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I</w:t>
      </w:r>
      <w:r>
        <w:rPr>
          <w:rFonts w:ascii="Soberana Sans" w:eastAsia="Calibri" w:hAnsi="Soberana Sans" w:cs="Arial"/>
          <w:szCs w:val="24"/>
        </w:rPr>
        <w:t xml:space="preserve">nvitar </w:t>
      </w:r>
      <w:r w:rsidR="00A07E3B" w:rsidRPr="00686605">
        <w:rPr>
          <w:rFonts w:ascii="Soberana Sans" w:eastAsia="Calibri" w:hAnsi="Soberana Sans" w:cs="Arial"/>
          <w:szCs w:val="24"/>
        </w:rPr>
        <w:t xml:space="preserve">a los funcionarios </w:t>
      </w:r>
      <w:r>
        <w:rPr>
          <w:rFonts w:ascii="Soberana Sans" w:eastAsia="Calibri" w:hAnsi="Soberana Sans" w:cs="Arial"/>
          <w:szCs w:val="24"/>
        </w:rPr>
        <w:t xml:space="preserve">encargados de las cuestiones de </w:t>
      </w:r>
      <w:r w:rsidR="00A07E3B" w:rsidRPr="00686605">
        <w:rPr>
          <w:rFonts w:ascii="Soberana Sans" w:eastAsia="Calibri" w:hAnsi="Soberana Sans" w:cs="Arial"/>
          <w:szCs w:val="24"/>
        </w:rPr>
        <w:t xml:space="preserve">cooperación para el desarrollo y </w:t>
      </w:r>
      <w:r>
        <w:rPr>
          <w:rFonts w:ascii="Soberana Sans" w:eastAsia="Calibri" w:hAnsi="Soberana Sans" w:cs="Arial"/>
          <w:szCs w:val="24"/>
        </w:rPr>
        <w:t xml:space="preserve">los tomadores de decisión en </w:t>
      </w:r>
      <w:r w:rsidR="00A07E3B" w:rsidRPr="00686605">
        <w:rPr>
          <w:rFonts w:ascii="Soberana Sans" w:eastAsia="Calibri" w:hAnsi="Soberana Sans" w:cs="Arial"/>
          <w:szCs w:val="24"/>
        </w:rPr>
        <w:t xml:space="preserve">los países en desarrollo a </w:t>
      </w:r>
      <w:r>
        <w:rPr>
          <w:rFonts w:ascii="Soberana Sans" w:eastAsia="Calibri" w:hAnsi="Soberana Sans" w:cs="Arial"/>
          <w:szCs w:val="24"/>
        </w:rPr>
        <w:t xml:space="preserve">preparar </w:t>
      </w:r>
      <w:r w:rsidR="00A07E3B" w:rsidRPr="00686605">
        <w:rPr>
          <w:rFonts w:ascii="Soberana Sans" w:eastAsia="Calibri" w:hAnsi="Soberana Sans" w:cs="Arial"/>
          <w:szCs w:val="24"/>
        </w:rPr>
        <w:t xml:space="preserve">informes </w:t>
      </w:r>
      <w:r>
        <w:rPr>
          <w:rFonts w:ascii="Soberana Sans" w:eastAsia="Calibri" w:hAnsi="Soberana Sans" w:cs="Arial"/>
          <w:szCs w:val="24"/>
        </w:rPr>
        <w:t xml:space="preserve">que presenten la estimación de </w:t>
      </w:r>
      <w:r w:rsidR="00A07E3B" w:rsidRPr="00686605">
        <w:rPr>
          <w:rFonts w:ascii="Soberana Sans" w:eastAsia="Calibri" w:hAnsi="Soberana Sans" w:cs="Arial"/>
          <w:szCs w:val="24"/>
        </w:rPr>
        <w:t>recursos generados para financiar los componente</w:t>
      </w:r>
      <w:r>
        <w:rPr>
          <w:rFonts w:ascii="Soberana Sans" w:eastAsia="Calibri" w:hAnsi="Soberana Sans" w:cs="Arial"/>
          <w:szCs w:val="24"/>
        </w:rPr>
        <w:t>s claves del Programa de Acción de El Cairo.</w:t>
      </w:r>
      <w:r w:rsidR="00A07E3B" w:rsidRPr="00686605">
        <w:rPr>
          <w:rFonts w:ascii="Soberana Sans" w:eastAsia="Calibri" w:hAnsi="Soberana Sans" w:cs="Arial"/>
          <w:szCs w:val="24"/>
        </w:rPr>
        <w:t xml:space="preserve">  </w:t>
      </w:r>
    </w:p>
    <w:p w:rsidR="00A07E3B" w:rsidRDefault="0016531C"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686605">
        <w:rPr>
          <w:rFonts w:ascii="Soberana Sans" w:eastAsia="Calibri" w:hAnsi="Soberana Sans" w:cs="Arial"/>
          <w:szCs w:val="24"/>
        </w:rPr>
        <w:t xml:space="preserve">En el sector salud, </w:t>
      </w:r>
      <w:r>
        <w:rPr>
          <w:rFonts w:ascii="Soberana Sans" w:eastAsia="Calibri" w:hAnsi="Soberana Sans" w:cs="Arial"/>
          <w:szCs w:val="24"/>
        </w:rPr>
        <w:t xml:space="preserve">debe </w:t>
      </w:r>
      <w:r w:rsidR="00A07E3B" w:rsidRPr="00686605">
        <w:rPr>
          <w:rFonts w:ascii="Soberana Sans" w:eastAsia="Calibri" w:hAnsi="Soberana Sans" w:cs="Arial"/>
          <w:szCs w:val="24"/>
        </w:rPr>
        <w:t>dar</w:t>
      </w:r>
      <w:r w:rsidR="00406D90">
        <w:rPr>
          <w:rFonts w:ascii="Soberana Sans" w:eastAsia="Calibri" w:hAnsi="Soberana Sans" w:cs="Arial"/>
          <w:szCs w:val="24"/>
        </w:rPr>
        <w:t>se</w:t>
      </w:r>
      <w:r w:rsidR="00A07E3B" w:rsidRPr="00686605">
        <w:rPr>
          <w:rFonts w:ascii="Soberana Sans" w:eastAsia="Calibri" w:hAnsi="Soberana Sans" w:cs="Arial"/>
          <w:szCs w:val="24"/>
        </w:rPr>
        <w:t xml:space="preserve"> prioridad al fortalecimiento de capacidad</w:t>
      </w:r>
      <w:r>
        <w:rPr>
          <w:rFonts w:ascii="Soberana Sans" w:eastAsia="Calibri" w:hAnsi="Soberana Sans" w:cs="Arial"/>
          <w:szCs w:val="24"/>
        </w:rPr>
        <w:t>es</w:t>
      </w:r>
      <w:r w:rsidR="00A07E3B" w:rsidRPr="00686605">
        <w:rPr>
          <w:rFonts w:ascii="Soberana Sans" w:eastAsia="Calibri" w:hAnsi="Soberana Sans" w:cs="Arial"/>
          <w:szCs w:val="24"/>
        </w:rPr>
        <w:t xml:space="preserve"> nacional</w:t>
      </w:r>
      <w:r>
        <w:rPr>
          <w:rFonts w:ascii="Soberana Sans" w:eastAsia="Calibri" w:hAnsi="Soberana Sans" w:cs="Arial"/>
          <w:szCs w:val="24"/>
        </w:rPr>
        <w:t>es</w:t>
      </w:r>
      <w:r w:rsidR="00A07E3B" w:rsidRPr="00686605">
        <w:rPr>
          <w:rFonts w:ascii="Soberana Sans" w:eastAsia="Calibri" w:hAnsi="Soberana Sans" w:cs="Arial"/>
          <w:szCs w:val="24"/>
        </w:rPr>
        <w:t xml:space="preserve"> para ampliar los datos de los registros sanitarios y establecer mecanismos más sólidos de seguimiento para consolidar datos y proporcionar una fuente </w:t>
      </w:r>
      <w:r>
        <w:rPr>
          <w:rFonts w:ascii="Soberana Sans" w:eastAsia="Calibri" w:hAnsi="Soberana Sans" w:cs="Arial"/>
          <w:szCs w:val="24"/>
        </w:rPr>
        <w:t>confiable que permita e</w:t>
      </w:r>
      <w:r w:rsidR="00A07E3B" w:rsidRPr="00686605">
        <w:rPr>
          <w:rFonts w:ascii="Soberana Sans" w:eastAsia="Calibri" w:hAnsi="Soberana Sans" w:cs="Arial"/>
          <w:szCs w:val="24"/>
        </w:rPr>
        <w:t>valuar las corrientes de recursos nacionales en el futuro.</w:t>
      </w:r>
    </w:p>
    <w:p w:rsidR="00EF1BE2" w:rsidRPr="00686605" w:rsidRDefault="00EF1BE2" w:rsidP="00686605">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México, a través del Consejo Nacional de Población, diseña, implementa y evalúa los programas y estrategias relacionados con la población y con el Plan de Acción de El Cairo. Asimismo, esta instancia </w:t>
      </w:r>
      <w:r w:rsidRPr="00EF1BE2">
        <w:rPr>
          <w:rFonts w:ascii="Soberana Sans" w:eastAsia="Calibri" w:hAnsi="Soberana Sans" w:cs="Arial"/>
          <w:szCs w:val="24"/>
        </w:rPr>
        <w:t xml:space="preserve">es la institución que </w:t>
      </w:r>
      <w:r>
        <w:rPr>
          <w:rFonts w:ascii="Soberana Sans" w:eastAsia="Calibri" w:hAnsi="Soberana Sans" w:cs="Arial"/>
          <w:szCs w:val="24"/>
        </w:rPr>
        <w:t>c</w:t>
      </w:r>
      <w:r w:rsidRPr="00EF1BE2">
        <w:rPr>
          <w:rFonts w:ascii="Soberana Sans" w:eastAsia="Calibri" w:hAnsi="Soberana Sans" w:cs="Arial"/>
          <w:szCs w:val="24"/>
        </w:rPr>
        <w:t>oordina la Estrategia Nacional para la Prevención del Embarazo en Adolescentes, que tiene como objetivo erradicar los embarazos en menores de 14 años y disminuir al 50 por ciento los embar</w:t>
      </w:r>
      <w:r>
        <w:rPr>
          <w:rFonts w:ascii="Soberana Sans" w:eastAsia="Calibri" w:hAnsi="Soberana Sans" w:cs="Arial"/>
          <w:szCs w:val="24"/>
        </w:rPr>
        <w:t>azos en mujeres de 15 a 19 años</w:t>
      </w:r>
      <w:r w:rsidRPr="00EF1BE2">
        <w:rPr>
          <w:rFonts w:ascii="Soberana Sans" w:eastAsia="Calibri" w:hAnsi="Soberana Sans" w:cs="Arial"/>
          <w:szCs w:val="24"/>
        </w:rPr>
        <w:t xml:space="preserve"> </w:t>
      </w:r>
      <w:r>
        <w:rPr>
          <w:rFonts w:ascii="Soberana Sans" w:eastAsia="Calibri" w:hAnsi="Soberana Sans" w:cs="Arial"/>
          <w:szCs w:val="24"/>
        </w:rPr>
        <w:t xml:space="preserve">para </w:t>
      </w:r>
      <w:r w:rsidRPr="00EF1BE2">
        <w:rPr>
          <w:rFonts w:ascii="Soberana Sans" w:eastAsia="Calibri" w:hAnsi="Soberana Sans" w:cs="Arial"/>
          <w:szCs w:val="24"/>
        </w:rPr>
        <w:t>2030</w:t>
      </w:r>
      <w:r>
        <w:rPr>
          <w:rFonts w:ascii="Soberana Sans" w:eastAsia="Calibri" w:hAnsi="Soberana Sans" w:cs="Arial"/>
          <w:szCs w:val="24"/>
        </w:rPr>
        <w:t>.</w:t>
      </w:r>
    </w:p>
    <w:p w:rsidR="00A71F07" w:rsidRDefault="00A71F07" w:rsidP="0084044C">
      <w:pPr>
        <w:spacing w:after="0" w:line="240" w:lineRule="auto"/>
        <w:jc w:val="both"/>
        <w:rPr>
          <w:rFonts w:ascii="Soberana Sans" w:hAnsi="Soberana Sans" w:cs="Arial"/>
          <w:b/>
        </w:rPr>
      </w:pPr>
    </w:p>
    <w:p w:rsidR="00552683" w:rsidRDefault="00552683" w:rsidP="00552683">
      <w:pPr>
        <w:spacing w:after="0" w:line="240" w:lineRule="auto"/>
        <w:jc w:val="both"/>
        <w:rPr>
          <w:rFonts w:ascii="Soberana Sans" w:hAnsi="Soberana Sans" w:cs="Arial"/>
          <w:b/>
        </w:rPr>
      </w:pPr>
      <w:r w:rsidRPr="00552683">
        <w:rPr>
          <w:rFonts w:ascii="Soberana Sans" w:hAnsi="Soberana Sans" w:cs="Arial"/>
          <w:b/>
        </w:rPr>
        <w:t xml:space="preserve">Tema 4. Debate General sobre la experiencia nacional en asuntos de población: </w:t>
      </w:r>
      <w:r>
        <w:rPr>
          <w:rFonts w:ascii="Soberana Sans" w:hAnsi="Soberana Sans" w:cs="Arial"/>
          <w:b/>
        </w:rPr>
        <w:t xml:space="preserve">Fortalecimiento de la base empírica de datos demográficos para la agenda para el desarrollo después de 2015. </w:t>
      </w:r>
    </w:p>
    <w:p w:rsidR="00552683" w:rsidRDefault="00552683" w:rsidP="00552683">
      <w:pPr>
        <w:spacing w:after="0" w:line="240" w:lineRule="auto"/>
        <w:jc w:val="both"/>
        <w:rPr>
          <w:rFonts w:ascii="Soberana Sans" w:hAnsi="Soberana Sans" w:cs="Arial"/>
          <w:b/>
        </w:rPr>
      </w:pPr>
    </w:p>
    <w:p w:rsidR="00552683" w:rsidRDefault="00552683" w:rsidP="00552683">
      <w:pPr>
        <w:shd w:val="clear" w:color="auto" w:fill="D9D9D9" w:themeFill="background1" w:themeFillShade="D9"/>
        <w:spacing w:after="0" w:line="240" w:lineRule="auto"/>
        <w:jc w:val="both"/>
        <w:rPr>
          <w:rFonts w:ascii="Arial" w:hAnsi="Arial" w:cs="Arial"/>
        </w:rPr>
      </w:pPr>
      <w:r w:rsidRPr="00552683">
        <w:rPr>
          <w:rFonts w:ascii="Arial" w:hAnsi="Arial" w:cs="Arial"/>
        </w:rPr>
        <w:t xml:space="preserve">La intervención será pronunciada por la jefa de la delegación. </w:t>
      </w:r>
    </w:p>
    <w:p w:rsidR="00552683" w:rsidRDefault="00552683" w:rsidP="00552683">
      <w:pPr>
        <w:shd w:val="clear" w:color="auto" w:fill="D9D9D9" w:themeFill="background1" w:themeFillShade="D9"/>
        <w:spacing w:after="0" w:line="240" w:lineRule="auto"/>
        <w:jc w:val="both"/>
        <w:rPr>
          <w:rFonts w:ascii="Arial" w:hAnsi="Arial" w:cs="Arial"/>
        </w:rPr>
      </w:pPr>
    </w:p>
    <w:p w:rsidR="00406D90" w:rsidRDefault="00406D90" w:rsidP="00552683">
      <w:pPr>
        <w:spacing w:after="0" w:line="240" w:lineRule="auto"/>
        <w:jc w:val="both"/>
        <w:rPr>
          <w:rFonts w:ascii="Soberana Sans" w:hAnsi="Soberana Sans" w:cs="Arial"/>
          <w:b/>
        </w:rPr>
      </w:pPr>
    </w:p>
    <w:p w:rsidR="00552683" w:rsidRDefault="00552683" w:rsidP="00552683">
      <w:pPr>
        <w:spacing w:after="0" w:line="240" w:lineRule="auto"/>
        <w:jc w:val="both"/>
        <w:rPr>
          <w:rFonts w:ascii="Soberana Sans" w:hAnsi="Soberana Sans" w:cs="Arial"/>
          <w:b/>
        </w:rPr>
      </w:pPr>
      <w:r w:rsidRPr="00552683">
        <w:rPr>
          <w:rFonts w:ascii="Soberana Sans" w:hAnsi="Soberana Sans" w:cs="Arial"/>
          <w:b/>
        </w:rPr>
        <w:t xml:space="preserve">Tema5. Debate General sobre la contribución de las cuestiones relacionadas con la población y el desarrollo al tema del </w:t>
      </w:r>
      <w:r>
        <w:rPr>
          <w:rFonts w:ascii="Soberana Sans" w:hAnsi="Soberana Sans" w:cs="Arial"/>
          <w:b/>
        </w:rPr>
        <w:t xml:space="preserve">Consejo Económico y Social en 2016, relativo a la “Aplicación de la Agenda para el desarrollo después de 2015: de los compromisos a los resultados”. </w:t>
      </w:r>
      <w:r w:rsidRPr="00552683">
        <w:rPr>
          <w:rFonts w:ascii="Soberana Sans" w:hAnsi="Soberana Sans" w:cs="Arial"/>
          <w:b/>
        </w:rPr>
        <w:t xml:space="preserve"> </w:t>
      </w:r>
    </w:p>
    <w:p w:rsidR="00552683" w:rsidRDefault="00552683" w:rsidP="00552683">
      <w:pPr>
        <w:spacing w:after="0" w:line="240" w:lineRule="auto"/>
        <w:jc w:val="both"/>
        <w:rPr>
          <w:rFonts w:ascii="Soberana Sans" w:hAnsi="Soberana Sans" w:cs="Arial"/>
          <w:b/>
        </w:rPr>
      </w:pPr>
    </w:p>
    <w:p w:rsidR="00552683" w:rsidRDefault="00552683" w:rsidP="00552683">
      <w:pPr>
        <w:shd w:val="clear" w:color="auto" w:fill="D9D9D9" w:themeFill="background1" w:themeFillShade="D9"/>
        <w:spacing w:after="0" w:line="240" w:lineRule="auto"/>
        <w:jc w:val="both"/>
        <w:rPr>
          <w:rFonts w:ascii="Arial" w:hAnsi="Arial" w:cs="Arial"/>
        </w:rPr>
      </w:pPr>
      <w:r w:rsidRPr="00552683">
        <w:rPr>
          <w:rFonts w:ascii="Arial" w:hAnsi="Arial" w:cs="Arial"/>
        </w:rPr>
        <w:t xml:space="preserve">La intervención será pronunciada por la jefa de la delegación. </w:t>
      </w:r>
    </w:p>
    <w:p w:rsidR="00552683" w:rsidRDefault="00552683" w:rsidP="00552683">
      <w:pPr>
        <w:shd w:val="clear" w:color="auto" w:fill="D9D9D9" w:themeFill="background1" w:themeFillShade="D9"/>
        <w:spacing w:after="0" w:line="240" w:lineRule="auto"/>
        <w:jc w:val="both"/>
        <w:rPr>
          <w:rFonts w:ascii="Arial" w:hAnsi="Arial" w:cs="Arial"/>
        </w:rPr>
      </w:pPr>
    </w:p>
    <w:p w:rsidR="00552683" w:rsidRDefault="00552683" w:rsidP="00552683">
      <w:pPr>
        <w:spacing w:after="0" w:line="240" w:lineRule="auto"/>
        <w:jc w:val="both"/>
        <w:rPr>
          <w:rFonts w:ascii="Soberana Sans" w:hAnsi="Soberana Sans" w:cs="Arial"/>
          <w:b/>
        </w:rPr>
      </w:pPr>
    </w:p>
    <w:p w:rsidR="00C01B23" w:rsidRPr="000D115D" w:rsidRDefault="00C01B23" w:rsidP="00C01B23">
      <w:pPr>
        <w:spacing w:line="240" w:lineRule="auto"/>
        <w:contextualSpacing/>
        <w:jc w:val="both"/>
        <w:rPr>
          <w:rFonts w:ascii="Soberana Sans Light" w:eastAsia="Calibri" w:hAnsi="Soberana Sans Light" w:cs="Arial"/>
          <w:b/>
        </w:rPr>
      </w:pPr>
      <w:r w:rsidRPr="000D115D">
        <w:rPr>
          <w:rFonts w:ascii="Soberana Sans Light" w:eastAsia="Calibri" w:hAnsi="Soberana Sans Light" w:cs="Arial"/>
          <w:b/>
        </w:rPr>
        <w:t>Elementos de apoyo</w:t>
      </w:r>
      <w:r w:rsidR="000D115D" w:rsidRPr="000D115D">
        <w:rPr>
          <w:rFonts w:ascii="Soberana Sans Light" w:eastAsia="Calibri" w:hAnsi="Soberana Sans Light" w:cs="Arial"/>
          <w:b/>
        </w:rPr>
        <w:t>. Agenda 2030</w:t>
      </w:r>
      <w:r w:rsidRPr="000D115D">
        <w:rPr>
          <w:rFonts w:ascii="Soberana Sans Light" w:eastAsia="Calibri" w:hAnsi="Soberana Sans Light" w:cs="Arial"/>
          <w:b/>
        </w:rPr>
        <w:t xml:space="preserve">: </w:t>
      </w:r>
    </w:p>
    <w:p w:rsidR="00C01B23" w:rsidRPr="000D115D" w:rsidRDefault="00C01B23" w:rsidP="000F22C2">
      <w:pPr>
        <w:pStyle w:val="Prrafodelista"/>
        <w:numPr>
          <w:ilvl w:val="0"/>
          <w:numId w:val="47"/>
        </w:numPr>
        <w:spacing w:after="0" w:line="240" w:lineRule="auto"/>
        <w:ind w:left="360"/>
        <w:contextualSpacing w:val="0"/>
        <w:jc w:val="both"/>
        <w:rPr>
          <w:rFonts w:ascii="Soberana Sans Light" w:hAnsi="Soberana Sans Light" w:cs="Arial"/>
          <w:b/>
        </w:rPr>
      </w:pPr>
      <w:r w:rsidRPr="000D115D">
        <w:rPr>
          <w:rFonts w:ascii="Soberana Sans Light" w:hAnsi="Soberana Sans Light"/>
        </w:rPr>
        <w:t>México reconoce que en el 2015 se lograron acuerdos internacionales decisivos para promover el desarrollo y el bienestar a todos los niveles.</w:t>
      </w:r>
    </w:p>
    <w:p w:rsidR="00C01B23" w:rsidRPr="000D115D" w:rsidRDefault="00C01B23" w:rsidP="000F22C2">
      <w:pPr>
        <w:pStyle w:val="Prrafodelista"/>
        <w:numPr>
          <w:ilvl w:val="0"/>
          <w:numId w:val="47"/>
        </w:numPr>
        <w:spacing w:after="0" w:line="240" w:lineRule="auto"/>
        <w:ind w:left="360"/>
        <w:contextualSpacing w:val="0"/>
        <w:jc w:val="both"/>
        <w:rPr>
          <w:rFonts w:ascii="Soberana Sans Light" w:hAnsi="Soberana Sans Light" w:cs="Arial"/>
          <w:b/>
        </w:rPr>
      </w:pPr>
      <w:r w:rsidRPr="000D115D">
        <w:rPr>
          <w:rFonts w:ascii="Soberana Sans Light" w:hAnsi="Soberana Sans Light"/>
        </w:rPr>
        <w:t>La Agenda 2030 es novedosa porque incorpora prioridades de México, tales como pobreza multidimensional, inclusión social y económica, derechos de las personas migrantes sin importar su condición migratoria, igualdad de género, necesidades de los países de renta media, y Estado de derecho como habilitador del desarrollo. Adicionalmente, quedaron incluidos elementos sobre respeto de los derechos humanos, biodiversidad, el combate al cambio climático y el derecho humano al agua</w:t>
      </w:r>
      <w:r w:rsidRPr="000D115D">
        <w:rPr>
          <w:rFonts w:ascii="Soberana Sans Light" w:hAnsi="Soberana Sans Light" w:cs="Arial"/>
          <w:b/>
        </w:rPr>
        <w:t>.</w:t>
      </w:r>
    </w:p>
    <w:p w:rsidR="00C142E2" w:rsidRPr="000D115D" w:rsidRDefault="00C01B23" w:rsidP="00C142E2">
      <w:pPr>
        <w:pStyle w:val="Prrafodelista"/>
        <w:numPr>
          <w:ilvl w:val="0"/>
          <w:numId w:val="47"/>
        </w:numPr>
        <w:spacing w:after="0" w:line="240" w:lineRule="auto"/>
        <w:ind w:left="360"/>
        <w:contextualSpacing w:val="0"/>
        <w:jc w:val="both"/>
        <w:rPr>
          <w:rFonts w:ascii="Soberana Sans Light" w:hAnsi="Soberana Sans Light"/>
        </w:rPr>
      </w:pPr>
      <w:r w:rsidRPr="000D115D">
        <w:rPr>
          <w:rFonts w:ascii="Soberana Sans Light" w:hAnsi="Soberana Sans Light"/>
        </w:rPr>
        <w:t>La aplicación de la Agenda 2030 para el Desarrollo Sostenible nos permitirá avanzar hacia sociedades resilientes, sustentables y pacíficas. Se trata de combatir las causas estructurales de la pobreza, la desigualdad y la degradación ambiental.</w:t>
      </w:r>
    </w:p>
    <w:p w:rsidR="00C142E2" w:rsidRPr="000D115D" w:rsidRDefault="00C142E2" w:rsidP="00C142E2">
      <w:pPr>
        <w:pStyle w:val="Prrafodelista"/>
        <w:numPr>
          <w:ilvl w:val="0"/>
          <w:numId w:val="47"/>
        </w:numPr>
        <w:spacing w:after="0" w:line="240" w:lineRule="auto"/>
        <w:ind w:left="360"/>
        <w:contextualSpacing w:val="0"/>
        <w:jc w:val="both"/>
        <w:rPr>
          <w:rFonts w:ascii="Soberana Sans Light" w:hAnsi="Soberana Sans Light"/>
        </w:rPr>
      </w:pPr>
      <w:r w:rsidRPr="000D115D">
        <w:rPr>
          <w:rFonts w:ascii="Soberana Sans Light" w:hAnsi="Soberana Sans Light"/>
        </w:rPr>
        <w:t>A partir del 1 de enero de 2016, los países comenzaron a diseñar estrategias nacionales para su aplicación. El gobierno de México seguirá trabajando al amparo del Comité Técnico Especializado de los Objetivos de Desarrollo Sostenible para coordinar las labores conducentes a las modalidades de coordinación interinstitucional y de seguimiento y monitoreo de las metas.</w:t>
      </w:r>
    </w:p>
    <w:p w:rsidR="00C01B23" w:rsidRPr="000D115D" w:rsidRDefault="00C01B23" w:rsidP="00C01B23">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México considera que la implementación de la Agenda 2030 plantea retos significativos, y requiere cuantiosos recursos, la aplicación de enfoques integrales y, sobre todo, la coherencia de las políticas en los ámbitos económico, social y ambiental.</w:t>
      </w:r>
    </w:p>
    <w:p w:rsidR="00C01B23" w:rsidRPr="000D115D" w:rsidRDefault="00C01B23" w:rsidP="00C01B23">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Estamos interesados en colaborar e intercambiar experiencias con Corea en la implementación y seguimiento global y regional de la Agenda 2030, en particular en el funcionamiento eficiente del Foro Político de Alto Nivel y promover que el Sistema de Naciones Unidas trabaje de manera coordinada, coherente y eficaz.</w:t>
      </w:r>
    </w:p>
    <w:p w:rsidR="00C01B23" w:rsidRPr="000D115D" w:rsidRDefault="00C01B23"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México,</w:t>
      </w:r>
      <w:r w:rsidR="00C142E2" w:rsidRPr="000D115D">
        <w:rPr>
          <w:rFonts w:ascii="Soberana Sans Light" w:hAnsi="Soberana Sans Light"/>
        </w:rPr>
        <w:t xml:space="preserve"> c</w:t>
      </w:r>
      <w:r w:rsidRPr="000D115D">
        <w:rPr>
          <w:rFonts w:ascii="Soberana Sans Light" w:hAnsi="Soberana Sans Light"/>
        </w:rPr>
        <w:t xml:space="preserve">ontinuará </w:t>
      </w:r>
      <w:r w:rsidR="000D115D" w:rsidRPr="000D115D">
        <w:rPr>
          <w:rFonts w:ascii="Soberana Sans Light" w:hAnsi="Soberana Sans Light"/>
        </w:rPr>
        <w:t xml:space="preserve">participando en </w:t>
      </w:r>
      <w:r w:rsidRPr="000D115D">
        <w:rPr>
          <w:rFonts w:ascii="Soberana Sans Light" w:hAnsi="Soberana Sans Light"/>
        </w:rPr>
        <w:t>las negociaciones internacionales del seguimiento global en el marco del Foro Político de Alto Nivel de las Naciones Unidas, en cuanto a las modalidades organizacionales sobre las temáticas a discutir y la periodicidad de los debates.</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A nivel regional seguiremos participando</w:t>
      </w:r>
      <w:r w:rsidR="00C01B23" w:rsidRPr="000D115D">
        <w:rPr>
          <w:rFonts w:ascii="Soberana Sans Light" w:hAnsi="Soberana Sans Light"/>
        </w:rPr>
        <w:t xml:space="preserve"> en la negociación del mandato y modalidades del seguimiento que realizará la CEPAL.</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 xml:space="preserve">Coadyuvaremos </w:t>
      </w:r>
      <w:r w:rsidR="00C01B23" w:rsidRPr="000D115D">
        <w:rPr>
          <w:rFonts w:ascii="Soberana Sans Light" w:hAnsi="Soberana Sans Light"/>
        </w:rPr>
        <w:t>en la presentación de los reportes nacionales de aplicación de la Agenda.</w:t>
      </w:r>
      <w:r w:rsidRPr="000D115D">
        <w:rPr>
          <w:rFonts w:ascii="Soberana Sans Light" w:hAnsi="Soberana Sans Light"/>
        </w:rPr>
        <w:t xml:space="preserve"> </w:t>
      </w:r>
      <w:r w:rsidR="000D115D" w:rsidRPr="000D115D">
        <w:rPr>
          <w:rFonts w:ascii="Soberana Sans Light" w:hAnsi="Soberana Sans Light"/>
        </w:rPr>
        <w:t>En julio de este</w:t>
      </w:r>
      <w:r w:rsidRPr="000D115D">
        <w:rPr>
          <w:rFonts w:ascii="Soberana Sans Light" w:hAnsi="Soberana Sans Light"/>
        </w:rPr>
        <w:t xml:space="preserve"> año México hará una presentación voluntaria en el marco del FPAN del ECOSOC. </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lastRenderedPageBreak/>
        <w:t xml:space="preserve">Seguiremos impulsando </w:t>
      </w:r>
      <w:r w:rsidR="00C01B23" w:rsidRPr="000D115D">
        <w:rPr>
          <w:rFonts w:ascii="Soberana Sans Light" w:hAnsi="Soberana Sans Light"/>
        </w:rPr>
        <w:t>la gestión de la cooperación internacional asociada al cumplimiento de los Objetivos de Desarrollo Sostenible, mediante la coordinación con agencias multilaterales y bilaterales de cooperación.</w:t>
      </w:r>
    </w:p>
    <w:p w:rsidR="00C01B23" w:rsidRPr="000D115D" w:rsidRDefault="00C142E2" w:rsidP="00C142E2">
      <w:pPr>
        <w:pStyle w:val="Prrafodelista"/>
        <w:numPr>
          <w:ilvl w:val="0"/>
          <w:numId w:val="48"/>
        </w:numPr>
        <w:spacing w:after="0" w:line="240" w:lineRule="auto"/>
        <w:ind w:left="360"/>
        <w:contextualSpacing w:val="0"/>
        <w:jc w:val="both"/>
        <w:rPr>
          <w:rFonts w:ascii="Soberana Sans Light" w:hAnsi="Soberana Sans Light"/>
        </w:rPr>
      </w:pPr>
      <w:r w:rsidRPr="000D115D">
        <w:rPr>
          <w:rFonts w:ascii="Soberana Sans Light" w:hAnsi="Soberana Sans Light"/>
        </w:rPr>
        <w:t>Continuaremos promoviendo l</w:t>
      </w:r>
      <w:r w:rsidR="00C01B23" w:rsidRPr="000D115D">
        <w:rPr>
          <w:rFonts w:ascii="Soberana Sans Light" w:hAnsi="Soberana Sans Light"/>
        </w:rPr>
        <w:t>a coherencia en las acciones de los organismos del Sistema de Naciones Unidas, para aplicar eficientemente los recursos y lograr buenos resultados.</w:t>
      </w:r>
    </w:p>
    <w:p w:rsidR="00C01B23" w:rsidRDefault="00C01B23" w:rsidP="00552683">
      <w:pPr>
        <w:spacing w:after="0" w:line="240" w:lineRule="auto"/>
        <w:jc w:val="both"/>
        <w:rPr>
          <w:rFonts w:ascii="Soberana Sans" w:hAnsi="Soberana Sans" w:cs="Arial"/>
          <w:b/>
        </w:rPr>
      </w:pPr>
    </w:p>
    <w:p w:rsidR="00A71F07" w:rsidRDefault="00A71F07" w:rsidP="0084044C">
      <w:pPr>
        <w:spacing w:after="0" w:line="240" w:lineRule="auto"/>
        <w:jc w:val="both"/>
        <w:rPr>
          <w:rFonts w:ascii="Soberana Sans" w:hAnsi="Soberana Sans" w:cs="Arial"/>
          <w:b/>
        </w:rPr>
      </w:pPr>
    </w:p>
    <w:p w:rsidR="009E0826" w:rsidRPr="00B75D7C" w:rsidRDefault="009E0826" w:rsidP="0084044C">
      <w:pPr>
        <w:spacing w:after="0" w:line="240" w:lineRule="auto"/>
        <w:jc w:val="both"/>
        <w:rPr>
          <w:rFonts w:ascii="Soberana Sans" w:hAnsi="Soberana Sans" w:cs="Arial"/>
          <w:b/>
        </w:rPr>
      </w:pPr>
      <w:r w:rsidRPr="00B75D7C">
        <w:rPr>
          <w:rFonts w:ascii="Soberana Sans" w:hAnsi="Soberana Sans" w:cs="Arial"/>
          <w:b/>
        </w:rPr>
        <w:t xml:space="preserve">Tema 6. Ejecución de los programas y futuro programa de trabajo de la Secretaría en materia de población </w:t>
      </w:r>
    </w:p>
    <w:p w:rsidR="009E0826" w:rsidRPr="00B75D7C" w:rsidRDefault="009E0826" w:rsidP="0084044C">
      <w:pPr>
        <w:spacing w:after="0" w:line="240" w:lineRule="auto"/>
        <w:jc w:val="both"/>
        <w:rPr>
          <w:rFonts w:ascii="Soberana Sans" w:hAnsi="Soberana Sans" w:cs="Arial"/>
          <w:b/>
        </w:rPr>
      </w:pPr>
    </w:p>
    <w:p w:rsidR="009E0826" w:rsidRDefault="00F13DA1" w:rsidP="00F13DA1">
      <w:pPr>
        <w:spacing w:after="0" w:line="240" w:lineRule="auto"/>
        <w:jc w:val="both"/>
        <w:rPr>
          <w:rFonts w:ascii="Soberana Sans" w:hAnsi="Soberana Sans" w:cs="Arial"/>
          <w:i/>
          <w:iCs/>
          <w:u w:val="single"/>
        </w:rPr>
      </w:pPr>
      <w:r w:rsidRPr="00B75D7C">
        <w:rPr>
          <w:rFonts w:ascii="Soberana Sans" w:hAnsi="Soberana Sans" w:cs="Arial"/>
          <w:i/>
          <w:iCs/>
          <w:u w:val="single"/>
        </w:rPr>
        <w:t>Informe del Secretario General sobre la</w:t>
      </w:r>
      <w:r w:rsidR="00894903">
        <w:rPr>
          <w:rFonts w:ascii="Soberana Sans" w:hAnsi="Soberana Sans" w:cs="Arial"/>
          <w:i/>
          <w:iCs/>
          <w:u w:val="single"/>
        </w:rPr>
        <w:t xml:space="preserve">s tendencias demográficas en el mundo </w:t>
      </w:r>
      <w:r w:rsidRPr="00B75D7C">
        <w:rPr>
          <w:rFonts w:ascii="Soberana Sans" w:hAnsi="Soberana Sans" w:cs="Arial"/>
          <w:i/>
          <w:iCs/>
          <w:u w:val="single"/>
        </w:rPr>
        <w:t xml:space="preserve"> </w:t>
      </w:r>
      <w:r w:rsidR="00D42E78" w:rsidRPr="00B75D7C">
        <w:rPr>
          <w:rFonts w:ascii="Soberana Sans" w:hAnsi="Soberana Sans" w:cs="Arial"/>
          <w:i/>
          <w:iCs/>
          <w:u w:val="single"/>
        </w:rPr>
        <w:t>(</w:t>
      </w:r>
      <w:r w:rsidR="00FF5830" w:rsidRPr="00B75D7C">
        <w:rPr>
          <w:rFonts w:ascii="Soberana Sans" w:hAnsi="Soberana Sans" w:cs="Arial"/>
          <w:i/>
          <w:iCs/>
          <w:u w:val="single"/>
        </w:rPr>
        <w:t>E/CN.9/201</w:t>
      </w:r>
      <w:r w:rsidR="00894903">
        <w:rPr>
          <w:rFonts w:ascii="Soberana Sans" w:hAnsi="Soberana Sans" w:cs="Arial"/>
          <w:i/>
          <w:iCs/>
          <w:u w:val="single"/>
        </w:rPr>
        <w:t>6</w:t>
      </w:r>
      <w:r w:rsidR="00FF5830" w:rsidRPr="00B75D7C">
        <w:rPr>
          <w:rFonts w:ascii="Soberana Sans" w:hAnsi="Soberana Sans" w:cs="Arial"/>
          <w:i/>
          <w:iCs/>
          <w:u w:val="single"/>
        </w:rPr>
        <w:t>/</w:t>
      </w:r>
      <w:r w:rsidR="0085691B" w:rsidRPr="00B75D7C">
        <w:rPr>
          <w:rFonts w:ascii="Soberana Sans" w:hAnsi="Soberana Sans" w:cs="Arial"/>
          <w:i/>
          <w:iCs/>
          <w:u w:val="single"/>
        </w:rPr>
        <w:t>6</w:t>
      </w:r>
      <w:r w:rsidR="00FF5830" w:rsidRPr="00B75D7C">
        <w:rPr>
          <w:rFonts w:ascii="Soberana Sans" w:hAnsi="Soberana Sans" w:cs="Arial"/>
          <w:i/>
          <w:iCs/>
          <w:u w:val="single"/>
        </w:rPr>
        <w:t>)</w:t>
      </w:r>
    </w:p>
    <w:p w:rsidR="00894903" w:rsidRDefault="00894903" w:rsidP="00F13DA1">
      <w:pPr>
        <w:spacing w:after="0" w:line="240" w:lineRule="auto"/>
        <w:jc w:val="both"/>
        <w:rPr>
          <w:rFonts w:ascii="Soberana Sans" w:hAnsi="Soberana Sans" w:cs="Arial"/>
          <w:i/>
          <w:iCs/>
          <w:u w:val="single"/>
        </w:rPr>
      </w:pPr>
    </w:p>
    <w:p w:rsidR="00A07E3B" w:rsidRPr="001623BF" w:rsidRDefault="00A07E3B" w:rsidP="00A07E3B">
      <w:pPr>
        <w:spacing w:after="0" w:line="240" w:lineRule="auto"/>
        <w:jc w:val="both"/>
        <w:rPr>
          <w:rFonts w:ascii="Soberana Sans" w:eastAsia="Calibri" w:hAnsi="Soberana Sans" w:cs="Arial"/>
        </w:rPr>
      </w:pPr>
      <w:r w:rsidRPr="001623BF">
        <w:rPr>
          <w:rFonts w:ascii="Soberana Sans" w:eastAsia="Calibri" w:hAnsi="Soberana Sans" w:cs="Arial"/>
        </w:rPr>
        <w:t>El informe detalla, con datos estadísticos, las tendencias demográficas en el mundo, que genera</w:t>
      </w:r>
      <w:r w:rsidR="008C1540">
        <w:rPr>
          <w:rFonts w:ascii="Soberana Sans" w:eastAsia="Calibri" w:hAnsi="Soberana Sans" w:cs="Arial"/>
        </w:rPr>
        <w:t>n retos y áreas de oportunidad en el cumplimiento de</w:t>
      </w:r>
      <w:r w:rsidRPr="001623BF">
        <w:rPr>
          <w:rFonts w:ascii="Soberana Sans" w:eastAsia="Calibri" w:hAnsi="Soberana Sans" w:cs="Arial"/>
        </w:rPr>
        <w:t xml:space="preserve"> los Objetivos de Desarrollo Sostenible.</w:t>
      </w:r>
    </w:p>
    <w:p w:rsidR="00A07E3B" w:rsidRPr="00A07E3B" w:rsidRDefault="00A07E3B" w:rsidP="00A07E3B">
      <w:pPr>
        <w:spacing w:after="0" w:line="240" w:lineRule="auto"/>
        <w:jc w:val="both"/>
        <w:rPr>
          <w:rFonts w:ascii="Arial" w:eastAsia="Calibri" w:hAnsi="Arial" w:cs="Arial"/>
          <w:kern w:val="2"/>
          <w14:ligatures w14:val="standard"/>
        </w:rPr>
      </w:pPr>
    </w:p>
    <w:p w:rsidR="00A07E3B" w:rsidRDefault="001623BF" w:rsidP="00A07E3B">
      <w:pPr>
        <w:spacing w:after="0" w:line="240" w:lineRule="auto"/>
        <w:jc w:val="both"/>
        <w:rPr>
          <w:rFonts w:ascii="Soberana Sans" w:eastAsia="Calibri" w:hAnsi="Soberana Sans" w:cs="Arial"/>
        </w:rPr>
      </w:pPr>
      <w:r w:rsidRPr="005B0D9F">
        <w:rPr>
          <w:rFonts w:ascii="Soberana Sans" w:eastAsia="Calibri" w:hAnsi="Soberana Sans" w:cs="Arial"/>
        </w:rPr>
        <w:t>Se destaca en</w:t>
      </w:r>
      <w:r w:rsidR="00A07E3B" w:rsidRPr="005B0D9F">
        <w:rPr>
          <w:rFonts w:ascii="Soberana Sans" w:eastAsia="Calibri" w:hAnsi="Soberana Sans" w:cs="Arial"/>
        </w:rPr>
        <w:t xml:space="preserve"> las proyecciones de crecimiento a futuro, que</w:t>
      </w:r>
      <w:r w:rsidRPr="005B0D9F">
        <w:rPr>
          <w:rFonts w:ascii="Soberana Sans" w:eastAsia="Calibri" w:hAnsi="Soberana Sans" w:cs="Arial"/>
        </w:rPr>
        <w:t>:</w:t>
      </w:r>
      <w:r w:rsidR="00A07E3B" w:rsidRPr="005B0D9F">
        <w:rPr>
          <w:rFonts w:ascii="Soberana Sans" w:eastAsia="Calibri" w:hAnsi="Soberana Sans" w:cs="Arial"/>
        </w:rPr>
        <w:t xml:space="preserve"> </w:t>
      </w:r>
      <w:r w:rsidRPr="005B0D9F">
        <w:rPr>
          <w:rFonts w:ascii="Soberana Sans" w:eastAsia="Calibri" w:hAnsi="Soberana Sans" w:cs="Arial"/>
        </w:rPr>
        <w:t xml:space="preserve">se </w:t>
      </w:r>
      <w:r w:rsidR="00A07E3B" w:rsidRPr="005B0D9F">
        <w:rPr>
          <w:rFonts w:ascii="Soberana Sans" w:eastAsia="Calibri" w:hAnsi="Soberana Sans" w:cs="Arial"/>
        </w:rPr>
        <w:t>generará una concentración de población en aquellos países que padecen mayores problemas para</w:t>
      </w:r>
      <w:r w:rsidRPr="005B0D9F">
        <w:rPr>
          <w:rFonts w:ascii="Soberana Sans" w:eastAsia="Calibri" w:hAnsi="Soberana Sans" w:cs="Arial"/>
        </w:rPr>
        <w:t xml:space="preserve"> erradicar </w:t>
      </w:r>
      <w:r w:rsidR="00A07E3B" w:rsidRPr="005B0D9F">
        <w:rPr>
          <w:rFonts w:ascii="Soberana Sans" w:eastAsia="Calibri" w:hAnsi="Soberana Sans" w:cs="Arial"/>
        </w:rPr>
        <w:t>la pobreza;</w:t>
      </w:r>
      <w:r w:rsidRPr="005B0D9F">
        <w:rPr>
          <w:rFonts w:ascii="Soberana Sans" w:eastAsia="Calibri" w:hAnsi="Soberana Sans" w:cs="Arial"/>
        </w:rPr>
        <w:t xml:space="preserve"> </w:t>
      </w:r>
      <w:r w:rsidR="00A71F07">
        <w:rPr>
          <w:rFonts w:ascii="Soberana Sans" w:eastAsia="Calibri" w:hAnsi="Soberana Sans" w:cs="Arial"/>
        </w:rPr>
        <w:t xml:space="preserve">en algunos países se debe motivar a </w:t>
      </w:r>
      <w:r w:rsidR="00A07E3B" w:rsidRPr="005B0D9F">
        <w:rPr>
          <w:rFonts w:ascii="Soberana Sans" w:eastAsia="Calibri" w:hAnsi="Soberana Sans" w:cs="Arial"/>
        </w:rPr>
        <w:t>la planificación familiar y las políticas de fecundidad, mientras que en otros debe reducirse, especialmente la fecundidad adolescente; altas tasas de mortalidad infantil y materna, así como la ocasionada por enfermedades transmisibles; la importancia de la migración internacional, tanto para los países de origen como para los de destino; la urbanización como motor de desarrollo económico; y la proporción de personas en edad de trabajar, tomando en cuenta la transformación que está sufriendo la población hacia una estructura de población de más edad.</w:t>
      </w:r>
    </w:p>
    <w:p w:rsidR="000D115D" w:rsidRDefault="000D115D" w:rsidP="00A07E3B">
      <w:pPr>
        <w:spacing w:after="0" w:line="240" w:lineRule="auto"/>
        <w:jc w:val="both"/>
        <w:rPr>
          <w:rFonts w:ascii="Soberana Sans" w:eastAsia="Calibri" w:hAnsi="Soberana Sans" w:cs="Arial"/>
        </w:rPr>
      </w:pPr>
    </w:p>
    <w:p w:rsidR="00A71F07" w:rsidRPr="005B0D9F" w:rsidRDefault="00A71F07" w:rsidP="00A07E3B">
      <w:pPr>
        <w:spacing w:after="0" w:line="240" w:lineRule="auto"/>
        <w:jc w:val="both"/>
        <w:rPr>
          <w:rFonts w:ascii="Soberana Sans" w:eastAsia="Calibri" w:hAnsi="Soberana Sans" w:cs="Arial"/>
        </w:rPr>
      </w:pPr>
    </w:p>
    <w:p w:rsidR="00A07E3B" w:rsidRPr="005B0D9F" w:rsidRDefault="00A07E3B"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5B0D9F">
        <w:rPr>
          <w:rFonts w:ascii="Soberana Sans" w:eastAsia="Calibri" w:hAnsi="Soberana Sans" w:cs="Arial"/>
          <w:b/>
          <w:szCs w:val="24"/>
        </w:rPr>
        <w:t xml:space="preserve">Posición de México </w:t>
      </w:r>
    </w:p>
    <w:p w:rsidR="00A07E3B" w:rsidRPr="005B0D9F" w:rsidRDefault="00A07E3B"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5B0D9F">
        <w:rPr>
          <w:rFonts w:ascii="Soberana Sans" w:eastAsia="Calibri" w:hAnsi="Soberana Sans" w:cs="Arial"/>
          <w:szCs w:val="24"/>
        </w:rPr>
        <w:t xml:space="preserve">La </w:t>
      </w:r>
      <w:r w:rsidR="00406D90">
        <w:rPr>
          <w:rFonts w:ascii="Soberana Sans" w:eastAsia="Calibri" w:hAnsi="Soberana Sans" w:cs="Arial"/>
          <w:szCs w:val="24"/>
        </w:rPr>
        <w:t>D</w:t>
      </w:r>
      <w:r w:rsidRPr="005B0D9F">
        <w:rPr>
          <w:rFonts w:ascii="Soberana Sans" w:eastAsia="Calibri" w:hAnsi="Soberana Sans" w:cs="Arial"/>
          <w:szCs w:val="24"/>
        </w:rPr>
        <w:t xml:space="preserve">elegamex podrá utilizar los siguientes elementos en sus intervenciones: </w:t>
      </w:r>
    </w:p>
    <w:p w:rsidR="00A07E3B" w:rsidRPr="005B0D9F" w:rsidRDefault="005B0D9F"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406D90">
        <w:rPr>
          <w:rFonts w:ascii="Soberana Sans" w:eastAsia="Calibri" w:hAnsi="Soberana Sans" w:cs="Arial"/>
          <w:szCs w:val="24"/>
        </w:rPr>
        <w:t>L</w:t>
      </w:r>
      <w:r w:rsidR="00A07E3B" w:rsidRPr="005B0D9F">
        <w:rPr>
          <w:rFonts w:ascii="Soberana Sans" w:eastAsia="Calibri" w:hAnsi="Soberana Sans" w:cs="Arial"/>
          <w:szCs w:val="24"/>
        </w:rPr>
        <w:t xml:space="preserve">a población migrante contribuye al desarrollo de las </w:t>
      </w:r>
      <w:r w:rsidR="008C1540">
        <w:rPr>
          <w:rFonts w:ascii="Soberana Sans" w:eastAsia="Calibri" w:hAnsi="Soberana Sans" w:cs="Arial"/>
          <w:szCs w:val="24"/>
        </w:rPr>
        <w:t xml:space="preserve">comunidades </w:t>
      </w:r>
      <w:r w:rsidR="00A07E3B" w:rsidRPr="005B0D9F">
        <w:rPr>
          <w:rFonts w:ascii="Soberana Sans" w:eastAsia="Calibri" w:hAnsi="Soberana Sans" w:cs="Arial"/>
          <w:szCs w:val="24"/>
        </w:rPr>
        <w:t>de origen y destino. Asimismo, contribuye a satisfacer las demandas del mercado laboral, pues suelen comprender una mayor proporción de personas en edad de trabajo que la población en general del país de destino.</w:t>
      </w:r>
    </w:p>
    <w:p w:rsidR="00A07E3B" w:rsidRPr="005B0D9F" w:rsidRDefault="00264410"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5B0D9F">
        <w:rPr>
          <w:rFonts w:ascii="Soberana Sans" w:eastAsia="Calibri" w:hAnsi="Soberana Sans" w:cs="Arial"/>
          <w:szCs w:val="24"/>
        </w:rPr>
        <w:t>Apoyar las met</w:t>
      </w:r>
      <w:r>
        <w:rPr>
          <w:rFonts w:ascii="Soberana Sans" w:eastAsia="Calibri" w:hAnsi="Soberana Sans" w:cs="Arial"/>
          <w:szCs w:val="24"/>
        </w:rPr>
        <w:t>as establecidas en la Agenda 20</w:t>
      </w:r>
      <w:r w:rsidR="00A07E3B" w:rsidRPr="005B0D9F">
        <w:rPr>
          <w:rFonts w:ascii="Soberana Sans" w:eastAsia="Calibri" w:hAnsi="Soberana Sans" w:cs="Arial"/>
          <w:szCs w:val="24"/>
        </w:rPr>
        <w:t xml:space="preserve">30 para el Desarrollo Sostenible encaminadas a promover la seguridad, el orden y la regularidad de las migraciones, </w:t>
      </w:r>
      <w:r>
        <w:rPr>
          <w:rFonts w:ascii="Soberana Sans" w:eastAsia="Calibri" w:hAnsi="Soberana Sans" w:cs="Arial"/>
          <w:szCs w:val="24"/>
        </w:rPr>
        <w:t xml:space="preserve">lo que contribuirá a </w:t>
      </w:r>
      <w:r w:rsidR="00A07E3B" w:rsidRPr="005B0D9F">
        <w:rPr>
          <w:rFonts w:ascii="Soberana Sans" w:eastAsia="Calibri" w:hAnsi="Soberana Sans" w:cs="Arial"/>
          <w:szCs w:val="24"/>
        </w:rPr>
        <w:t>poner fin a la trata de personas y facilitar la transferencia de remesas.</w:t>
      </w:r>
    </w:p>
    <w:p w:rsidR="00A07E3B" w:rsidRPr="005B0D9F" w:rsidRDefault="00264410"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5B0D9F">
        <w:rPr>
          <w:rFonts w:ascii="Soberana Sans" w:eastAsia="Calibri" w:hAnsi="Soberana Sans" w:cs="Arial"/>
          <w:szCs w:val="24"/>
        </w:rPr>
        <w:t xml:space="preserve">La urbanización </w:t>
      </w:r>
      <w:r w:rsidR="00406D90">
        <w:rPr>
          <w:rFonts w:ascii="Soberana Sans" w:eastAsia="Calibri" w:hAnsi="Soberana Sans" w:cs="Arial"/>
          <w:szCs w:val="24"/>
        </w:rPr>
        <w:t xml:space="preserve">ordenada </w:t>
      </w:r>
      <w:r w:rsidR="00A07E3B" w:rsidRPr="005B0D9F">
        <w:rPr>
          <w:rFonts w:ascii="Soberana Sans" w:eastAsia="Calibri" w:hAnsi="Soberana Sans" w:cs="Arial"/>
          <w:szCs w:val="24"/>
        </w:rPr>
        <w:t>es factor positivo para el desarrollo económic</w:t>
      </w:r>
      <w:r w:rsidR="00406D90">
        <w:rPr>
          <w:rFonts w:ascii="Soberana Sans" w:eastAsia="Calibri" w:hAnsi="Soberana Sans" w:cs="Arial"/>
          <w:szCs w:val="24"/>
        </w:rPr>
        <w:t xml:space="preserve">o y la reducción de la pobreza. </w:t>
      </w:r>
      <w:r w:rsidR="00A07E3B" w:rsidRPr="005B0D9F">
        <w:rPr>
          <w:rFonts w:ascii="Soberana Sans" w:eastAsia="Calibri" w:hAnsi="Soberana Sans" w:cs="Arial"/>
          <w:szCs w:val="24"/>
        </w:rPr>
        <w:t xml:space="preserve">México se ha beneficiado </w:t>
      </w:r>
      <w:r w:rsidR="004F7FE1">
        <w:rPr>
          <w:rFonts w:ascii="Soberana Sans" w:eastAsia="Calibri" w:hAnsi="Soberana Sans" w:cs="Arial"/>
          <w:szCs w:val="24"/>
        </w:rPr>
        <w:t xml:space="preserve">del crecimiento sostenido de su </w:t>
      </w:r>
      <w:r w:rsidR="00A07E3B" w:rsidRPr="005B0D9F">
        <w:rPr>
          <w:rFonts w:ascii="Soberana Sans" w:eastAsia="Calibri" w:hAnsi="Soberana Sans" w:cs="Arial"/>
          <w:szCs w:val="24"/>
        </w:rPr>
        <w:t>población urbana</w:t>
      </w:r>
      <w:r w:rsidR="004F7FE1">
        <w:rPr>
          <w:rFonts w:ascii="Soberana Sans" w:eastAsia="Calibri" w:hAnsi="Soberana Sans" w:cs="Arial"/>
          <w:szCs w:val="24"/>
        </w:rPr>
        <w:t>,</w:t>
      </w:r>
      <w:r w:rsidR="00A07E3B" w:rsidRPr="005B0D9F">
        <w:rPr>
          <w:rFonts w:ascii="Soberana Sans" w:eastAsia="Calibri" w:hAnsi="Soberana Sans" w:cs="Arial"/>
          <w:szCs w:val="24"/>
        </w:rPr>
        <w:t xml:space="preserve"> la cual en 201</w:t>
      </w:r>
      <w:r>
        <w:rPr>
          <w:rFonts w:ascii="Soberana Sans" w:eastAsia="Calibri" w:hAnsi="Soberana Sans" w:cs="Arial"/>
          <w:szCs w:val="24"/>
        </w:rPr>
        <w:t>5</w:t>
      </w:r>
      <w:r w:rsidR="00A07E3B" w:rsidRPr="005B0D9F">
        <w:rPr>
          <w:rFonts w:ascii="Soberana Sans" w:eastAsia="Calibri" w:hAnsi="Soberana Sans" w:cs="Arial"/>
          <w:szCs w:val="24"/>
        </w:rPr>
        <w:t xml:space="preserve"> representó el </w:t>
      </w:r>
      <w:r>
        <w:rPr>
          <w:rFonts w:ascii="Soberana Sans" w:eastAsia="Calibri" w:hAnsi="Soberana Sans" w:cs="Arial"/>
          <w:szCs w:val="24"/>
        </w:rPr>
        <w:t>72</w:t>
      </w:r>
      <w:r w:rsidR="00A07E3B" w:rsidRPr="005B0D9F">
        <w:rPr>
          <w:rFonts w:ascii="Soberana Sans" w:eastAsia="Calibri" w:hAnsi="Soberana Sans" w:cs="Arial"/>
          <w:szCs w:val="24"/>
        </w:rPr>
        <w:t>% de la población tota</w:t>
      </w:r>
      <w:r w:rsidR="004F7FE1">
        <w:rPr>
          <w:rFonts w:ascii="Soberana Sans" w:eastAsia="Calibri" w:hAnsi="Soberana Sans" w:cs="Arial"/>
          <w:szCs w:val="24"/>
        </w:rPr>
        <w:t xml:space="preserve">l del país, y aportó el 75% de su </w:t>
      </w:r>
      <w:r w:rsidR="00A07E3B" w:rsidRPr="005B0D9F">
        <w:rPr>
          <w:rFonts w:ascii="Soberana Sans" w:eastAsia="Calibri" w:hAnsi="Soberana Sans" w:cs="Arial"/>
          <w:szCs w:val="24"/>
        </w:rPr>
        <w:t>PIB.</w:t>
      </w:r>
    </w:p>
    <w:p w:rsidR="00A07E3B" w:rsidRPr="005B0D9F" w:rsidRDefault="009777B7"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Con la implementación del Plan Nacional de Desarrollo y diversas acciones encaminadas a mejorar el bienestar, la paz, e incrementar la calidad de vida de la población</w:t>
      </w:r>
      <w:r w:rsidR="002E1801">
        <w:rPr>
          <w:rFonts w:ascii="Soberana Sans" w:eastAsia="Calibri" w:hAnsi="Soberana Sans" w:cs="Arial"/>
          <w:szCs w:val="24"/>
        </w:rPr>
        <w:t>, se prevé que l</w:t>
      </w:r>
      <w:r w:rsidR="00A07E3B" w:rsidRPr="005B0D9F">
        <w:rPr>
          <w:rFonts w:ascii="Soberana Sans" w:eastAsia="Calibri" w:hAnsi="Soberana Sans" w:cs="Arial"/>
          <w:szCs w:val="24"/>
        </w:rPr>
        <w:t>a esperanza de vida en México aument</w:t>
      </w:r>
      <w:r w:rsidR="002E1801">
        <w:rPr>
          <w:rFonts w:ascii="Soberana Sans" w:eastAsia="Calibri" w:hAnsi="Soberana Sans" w:cs="Arial"/>
          <w:szCs w:val="24"/>
        </w:rPr>
        <w:t>e</w:t>
      </w:r>
      <w:r w:rsidR="00A07E3B" w:rsidRPr="005B0D9F">
        <w:rPr>
          <w:rFonts w:ascii="Soberana Sans" w:eastAsia="Calibri" w:hAnsi="Soberana Sans" w:cs="Arial"/>
          <w:szCs w:val="24"/>
        </w:rPr>
        <w:t xml:space="preserve"> 2.1 años para 2030, en relación a 2015.</w:t>
      </w:r>
    </w:p>
    <w:p w:rsidR="00A07E3B" w:rsidRPr="005B0D9F" w:rsidRDefault="002E1801" w:rsidP="005B0D9F">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A07E3B" w:rsidRPr="005B0D9F">
        <w:rPr>
          <w:rFonts w:ascii="Soberana Sans" w:eastAsia="Calibri" w:hAnsi="Soberana Sans" w:cs="Arial"/>
          <w:szCs w:val="24"/>
        </w:rPr>
        <w:t xml:space="preserve">México, a través de su Instituto Nacional de Estadística y Geografía, genera datos respecto al porcentaje de mujeres en edad fértil que conocen al menos un método anticonceptivo </w:t>
      </w:r>
      <w:r>
        <w:rPr>
          <w:rFonts w:ascii="Soberana Sans" w:eastAsia="Calibri" w:hAnsi="Soberana Sans" w:cs="Arial"/>
          <w:szCs w:val="24"/>
        </w:rPr>
        <w:t>(97.9%</w:t>
      </w:r>
      <w:r w:rsidR="00A07E3B" w:rsidRPr="005B0D9F">
        <w:rPr>
          <w:rFonts w:ascii="Soberana Sans" w:eastAsia="Calibri" w:hAnsi="Soberana Sans" w:cs="Arial"/>
          <w:szCs w:val="24"/>
        </w:rPr>
        <w:t xml:space="preserve">), así como al porcentaje de mujeres que utilizan métodos anticonceptivos (72.3%), los cuales permiten generar las políticas </w:t>
      </w:r>
      <w:r>
        <w:rPr>
          <w:rFonts w:ascii="Soberana Sans" w:eastAsia="Calibri" w:hAnsi="Soberana Sans" w:cs="Arial"/>
          <w:szCs w:val="24"/>
        </w:rPr>
        <w:t xml:space="preserve">públicas necesarias </w:t>
      </w:r>
      <w:r w:rsidR="00A07E3B" w:rsidRPr="005B0D9F">
        <w:rPr>
          <w:rFonts w:ascii="Soberana Sans" w:eastAsia="Calibri" w:hAnsi="Soberana Sans" w:cs="Arial"/>
          <w:szCs w:val="24"/>
        </w:rPr>
        <w:t>para asegurar la salud sexual y reproductiva y la planificación familiar de la población.</w:t>
      </w:r>
    </w:p>
    <w:p w:rsidR="00A07E3B" w:rsidRDefault="00A07E3B" w:rsidP="00F13DA1">
      <w:pPr>
        <w:spacing w:after="0" w:line="240" w:lineRule="auto"/>
        <w:jc w:val="both"/>
        <w:rPr>
          <w:rFonts w:ascii="Soberana Sans" w:hAnsi="Soberana Sans" w:cs="Arial"/>
          <w:i/>
          <w:iCs/>
          <w:u w:val="single"/>
        </w:rPr>
      </w:pPr>
    </w:p>
    <w:p w:rsidR="00894903" w:rsidRDefault="00894903" w:rsidP="00F13DA1">
      <w:pPr>
        <w:spacing w:after="0" w:line="240" w:lineRule="auto"/>
        <w:jc w:val="both"/>
        <w:rPr>
          <w:rFonts w:ascii="Soberana Sans" w:hAnsi="Soberana Sans" w:cs="Arial"/>
          <w:i/>
          <w:iCs/>
          <w:u w:val="single"/>
        </w:rPr>
      </w:pPr>
      <w:r>
        <w:rPr>
          <w:rFonts w:ascii="Soberana Sans" w:hAnsi="Soberana Sans" w:cs="Arial"/>
          <w:i/>
          <w:iCs/>
          <w:u w:val="single"/>
        </w:rPr>
        <w:t>Informe del Secretario General sobre la ejecución de los programas y la marcha de los trabajos en materia de población en 2015: División de Población, Departamento de Asuntos Económicos y Sociales (E/CN.9/2016/7)</w:t>
      </w:r>
    </w:p>
    <w:p w:rsidR="0033056D" w:rsidRDefault="0033056D" w:rsidP="0033056D">
      <w:pPr>
        <w:spacing w:after="0" w:line="240" w:lineRule="auto"/>
        <w:jc w:val="both"/>
        <w:rPr>
          <w:rFonts w:ascii="Arial" w:hAnsi="Arial" w:cs="Arial"/>
          <w:iCs/>
        </w:rPr>
      </w:pPr>
    </w:p>
    <w:p w:rsidR="0033056D" w:rsidRPr="00752A28" w:rsidRDefault="0033056D" w:rsidP="0033056D">
      <w:pPr>
        <w:spacing w:after="0" w:line="240" w:lineRule="auto"/>
        <w:jc w:val="both"/>
        <w:rPr>
          <w:rFonts w:ascii="Soberana Sans" w:eastAsia="Calibri" w:hAnsi="Soberana Sans" w:cs="Arial"/>
        </w:rPr>
      </w:pPr>
      <w:r w:rsidRPr="00752A28">
        <w:rPr>
          <w:rFonts w:ascii="Soberana Sans" w:eastAsia="Calibri" w:hAnsi="Soberana Sans" w:cs="Arial"/>
        </w:rPr>
        <w:t>El informe nos muestra los avances realizados por la División de Población del Departamento de Asuntos Económicos y Sociales de la Secretaría con respecto al cumplimiento de su programa de trabajo en materia de población en 2015, destacando las actividades de investigación y de otra índole en sus diferentes informes relacionadas con el análisis de la fecundidad, la salud, la mortalidad, y migración internacional; así como los logros del programa, la preparación de las estimaciones y proyecciones demográficas mundiales, el seguimiento de las políticas demográficas; el análisis de las relaciones de entre población y desarrollo; el apoyo a los procesos a los procesos intergubernamentales; la difusión de la información y datos demográficos y las actividades de cooperación técnica.</w:t>
      </w:r>
    </w:p>
    <w:p w:rsidR="0033056D" w:rsidRPr="00A07E3B" w:rsidRDefault="0033056D" w:rsidP="0033056D">
      <w:pPr>
        <w:spacing w:after="0" w:line="240" w:lineRule="auto"/>
        <w:jc w:val="both"/>
        <w:rPr>
          <w:rFonts w:ascii="Arial" w:hAnsi="Arial" w:cs="Arial"/>
          <w:iCs/>
        </w:rPr>
      </w:pPr>
    </w:p>
    <w:p w:rsidR="0033056D" w:rsidRPr="00A07E3B" w:rsidRDefault="0033056D" w:rsidP="0033056D">
      <w:pPr>
        <w:spacing w:after="0" w:line="240" w:lineRule="auto"/>
        <w:jc w:val="both"/>
        <w:rPr>
          <w:rFonts w:ascii="Arial" w:hAnsi="Arial" w:cs="Arial"/>
          <w:iCs/>
        </w:rPr>
      </w:pPr>
    </w:p>
    <w:p w:rsidR="00B443E1" w:rsidRDefault="0033056D"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752A28">
        <w:rPr>
          <w:rFonts w:ascii="Soberana Sans" w:eastAsia="Calibri" w:hAnsi="Soberana Sans" w:cs="Arial"/>
          <w:b/>
          <w:szCs w:val="24"/>
        </w:rPr>
        <w:t xml:space="preserve">Posición de México </w:t>
      </w:r>
    </w:p>
    <w:p w:rsidR="0033056D" w:rsidRPr="00752A28" w:rsidRDefault="0033056D"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752A28">
        <w:rPr>
          <w:rFonts w:ascii="Soberana Sans" w:eastAsia="Calibri" w:hAnsi="Soberana Sans" w:cs="Arial"/>
          <w:szCs w:val="24"/>
        </w:rPr>
        <w:t xml:space="preserve">La </w:t>
      </w:r>
      <w:r w:rsidR="004F7FE1">
        <w:rPr>
          <w:rFonts w:ascii="Soberana Sans" w:eastAsia="Calibri" w:hAnsi="Soberana Sans" w:cs="Arial"/>
          <w:szCs w:val="24"/>
        </w:rPr>
        <w:t>D</w:t>
      </w:r>
      <w:r w:rsidRPr="00752A28">
        <w:rPr>
          <w:rFonts w:ascii="Soberana Sans" w:eastAsia="Calibri" w:hAnsi="Soberana Sans" w:cs="Arial"/>
          <w:szCs w:val="24"/>
        </w:rPr>
        <w:t>elegamex podrá utilizar los siguientes elementos en sus intervenciones:</w:t>
      </w:r>
    </w:p>
    <w:p w:rsidR="0033056D" w:rsidRPr="00752A28" w:rsidRDefault="00752A28"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3056D" w:rsidRPr="00752A28">
        <w:rPr>
          <w:rFonts w:ascii="Soberana Sans" w:eastAsia="Calibri" w:hAnsi="Soberana Sans" w:cs="Arial"/>
          <w:szCs w:val="24"/>
        </w:rPr>
        <w:t>E</w:t>
      </w:r>
      <w:r>
        <w:rPr>
          <w:rFonts w:ascii="Soberana Sans" w:eastAsia="Calibri" w:hAnsi="Soberana Sans" w:cs="Arial"/>
          <w:szCs w:val="24"/>
        </w:rPr>
        <w:t xml:space="preserve">n 2014 México registró que </w:t>
      </w:r>
      <w:r w:rsidR="0033056D" w:rsidRPr="00752A28">
        <w:rPr>
          <w:rFonts w:ascii="Soberana Sans" w:eastAsia="Calibri" w:hAnsi="Soberana Sans" w:cs="Arial"/>
          <w:szCs w:val="24"/>
        </w:rPr>
        <w:t>en materia de acceso a los derechos sociales, se apreció un incremento en la cobertura de servicios básicos (educación, salud y vivienda), sin embargo, la calidad de los servicios no creció a la par.</w:t>
      </w:r>
    </w:p>
    <w:p w:rsidR="0033056D" w:rsidRPr="00752A28" w:rsidRDefault="003B1405"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w:t>
      </w:r>
      <w:r w:rsidR="0033056D" w:rsidRPr="00752A28">
        <w:rPr>
          <w:rFonts w:ascii="Soberana Sans" w:eastAsia="Calibri" w:hAnsi="Soberana Sans" w:cs="Arial"/>
          <w:szCs w:val="24"/>
        </w:rPr>
        <w:t xml:space="preserve">México cuenta con el Observatorio de Migración Internacional, el cual es un sitio público en Internet orientado monitorear permanentemente las características y tendencias de la migración en México. </w:t>
      </w:r>
      <w:r>
        <w:rPr>
          <w:rFonts w:ascii="Soberana Sans" w:eastAsia="Calibri" w:hAnsi="Soberana Sans" w:cs="Arial"/>
          <w:szCs w:val="24"/>
        </w:rPr>
        <w:t xml:space="preserve">Dicho </w:t>
      </w:r>
      <w:r w:rsidR="0033056D" w:rsidRPr="00752A28">
        <w:rPr>
          <w:rFonts w:ascii="Soberana Sans" w:eastAsia="Calibri" w:hAnsi="Soberana Sans" w:cs="Arial"/>
          <w:szCs w:val="24"/>
        </w:rPr>
        <w:t xml:space="preserve">observatorio cuenta con datos estadísticos con respecto a migración mundial, población residente en Estados Unidos, migración en la frontera sur México, población inmigrante residente en México, migración quinquenal México-Estados Unidos  </w:t>
      </w:r>
    </w:p>
    <w:p w:rsidR="0033056D" w:rsidRPr="00752A28" w:rsidRDefault="003B1405"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México lleva a cabo </w:t>
      </w:r>
      <w:r w:rsidR="0033056D" w:rsidRPr="00752A28">
        <w:rPr>
          <w:rFonts w:ascii="Soberana Sans" w:eastAsia="Calibri" w:hAnsi="Soberana Sans" w:cs="Arial"/>
          <w:szCs w:val="24"/>
        </w:rPr>
        <w:t>las Encuestas de Hogares</w:t>
      </w:r>
      <w:r>
        <w:rPr>
          <w:rFonts w:ascii="Soberana Sans" w:eastAsia="Calibri" w:hAnsi="Soberana Sans" w:cs="Arial"/>
          <w:szCs w:val="24"/>
        </w:rPr>
        <w:t>, en las que e</w:t>
      </w:r>
      <w:r w:rsidR="0033056D" w:rsidRPr="00752A28">
        <w:rPr>
          <w:rFonts w:ascii="Soberana Sans" w:eastAsia="Calibri" w:hAnsi="Soberana Sans" w:cs="Arial"/>
          <w:szCs w:val="24"/>
        </w:rPr>
        <w:t>n 201</w:t>
      </w:r>
      <w:r>
        <w:rPr>
          <w:rFonts w:ascii="Soberana Sans" w:eastAsia="Calibri" w:hAnsi="Soberana Sans" w:cs="Arial"/>
          <w:szCs w:val="24"/>
        </w:rPr>
        <w:t>4 recopiló</w:t>
      </w:r>
      <w:r w:rsidR="0033056D" w:rsidRPr="00752A28">
        <w:rPr>
          <w:rFonts w:ascii="Soberana Sans" w:eastAsia="Calibri" w:hAnsi="Soberana Sans" w:cs="Arial"/>
          <w:szCs w:val="24"/>
        </w:rPr>
        <w:t xml:space="preserve"> información </w:t>
      </w:r>
      <w:r w:rsidR="004F7FE1">
        <w:rPr>
          <w:rFonts w:ascii="Soberana Sans" w:eastAsia="Calibri" w:hAnsi="Soberana Sans" w:cs="Arial"/>
          <w:szCs w:val="24"/>
        </w:rPr>
        <w:t xml:space="preserve">incluyendo </w:t>
      </w:r>
      <w:r>
        <w:rPr>
          <w:rFonts w:ascii="Soberana Sans" w:eastAsia="Calibri" w:hAnsi="Soberana Sans" w:cs="Arial"/>
          <w:szCs w:val="24"/>
        </w:rPr>
        <w:t>sobre</w:t>
      </w:r>
      <w:r w:rsidR="0033056D" w:rsidRPr="00752A28">
        <w:rPr>
          <w:rFonts w:ascii="Soberana Sans" w:eastAsia="Calibri" w:hAnsi="Soberana Sans" w:cs="Arial"/>
          <w:szCs w:val="24"/>
        </w:rPr>
        <w:t>: migración interna, características económicas, migración internacional, historia de embarazos, certificados y registros de nacimientos y defunciones, anticoncepción, salud materno</w:t>
      </w:r>
      <w:r w:rsidR="004F7FE1">
        <w:rPr>
          <w:rFonts w:ascii="Soberana Sans" w:eastAsia="Calibri" w:hAnsi="Soberana Sans" w:cs="Arial"/>
          <w:szCs w:val="24"/>
        </w:rPr>
        <w:t>–</w:t>
      </w:r>
      <w:r w:rsidR="0033056D" w:rsidRPr="00752A28">
        <w:rPr>
          <w:rFonts w:ascii="Soberana Sans" w:eastAsia="Calibri" w:hAnsi="Soberana Sans" w:cs="Arial"/>
          <w:szCs w:val="24"/>
        </w:rPr>
        <w:t xml:space="preserve">infantil y nupcialidad. </w:t>
      </w:r>
    </w:p>
    <w:p w:rsidR="0033056D" w:rsidRPr="00752A28" w:rsidRDefault="003B1405" w:rsidP="00752A28">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lastRenderedPageBreak/>
        <w:t xml:space="preserve">- México </w:t>
      </w:r>
      <w:r w:rsidR="004F7FE1">
        <w:rPr>
          <w:rFonts w:ascii="Soberana Sans" w:eastAsia="Calibri" w:hAnsi="Soberana Sans" w:cs="Arial"/>
          <w:szCs w:val="24"/>
        </w:rPr>
        <w:t>i</w:t>
      </w:r>
      <w:r>
        <w:rPr>
          <w:rFonts w:ascii="Soberana Sans" w:eastAsia="Calibri" w:hAnsi="Soberana Sans" w:cs="Arial"/>
          <w:szCs w:val="24"/>
        </w:rPr>
        <w:t>mplementa e</w:t>
      </w:r>
      <w:r w:rsidR="0033056D" w:rsidRPr="00752A28">
        <w:rPr>
          <w:rFonts w:ascii="Soberana Sans" w:eastAsia="Calibri" w:hAnsi="Soberana Sans" w:cs="Arial"/>
          <w:szCs w:val="24"/>
        </w:rPr>
        <w:t xml:space="preserve">l programa “Hazlo Seguro”, </w:t>
      </w:r>
      <w:r w:rsidR="004F7FE1">
        <w:rPr>
          <w:rFonts w:ascii="Soberana Sans" w:eastAsia="Calibri" w:hAnsi="Soberana Sans" w:cs="Arial"/>
          <w:szCs w:val="24"/>
        </w:rPr>
        <w:t xml:space="preserve">que promueve </w:t>
      </w:r>
      <w:r w:rsidR="0033056D" w:rsidRPr="00752A28">
        <w:rPr>
          <w:rFonts w:ascii="Soberana Sans" w:eastAsia="Calibri" w:hAnsi="Soberana Sans" w:cs="Arial"/>
          <w:szCs w:val="24"/>
        </w:rPr>
        <w:t>la prevención integral del embarazo no planificado</w:t>
      </w:r>
      <w:r w:rsidR="004F7FE1">
        <w:rPr>
          <w:rFonts w:ascii="Soberana Sans" w:eastAsia="Calibri" w:hAnsi="Soberana Sans" w:cs="Arial"/>
          <w:szCs w:val="24"/>
        </w:rPr>
        <w:t xml:space="preserve"> en adolescentes y de</w:t>
      </w:r>
      <w:r w:rsidR="0033056D" w:rsidRPr="00752A28">
        <w:rPr>
          <w:rFonts w:ascii="Soberana Sans" w:eastAsia="Calibri" w:hAnsi="Soberana Sans" w:cs="Arial"/>
          <w:szCs w:val="24"/>
        </w:rPr>
        <w:t xml:space="preserve"> infecciones de transmisión sexual. </w:t>
      </w:r>
    </w:p>
    <w:p w:rsidR="00894903" w:rsidRDefault="00894903" w:rsidP="00F13DA1">
      <w:pPr>
        <w:spacing w:after="0" w:line="240" w:lineRule="auto"/>
        <w:jc w:val="both"/>
        <w:rPr>
          <w:rFonts w:ascii="Soberana Sans" w:hAnsi="Soberana Sans" w:cs="Arial"/>
          <w:i/>
          <w:iCs/>
          <w:u w:val="single"/>
        </w:rPr>
      </w:pPr>
    </w:p>
    <w:p w:rsidR="00EB204A" w:rsidRPr="00B75D7C" w:rsidRDefault="00FF5830" w:rsidP="00FF5830">
      <w:pPr>
        <w:spacing w:after="0" w:line="240" w:lineRule="auto"/>
        <w:jc w:val="both"/>
        <w:rPr>
          <w:rFonts w:ascii="Soberana Sans" w:hAnsi="Soberana Sans" w:cs="Arial"/>
          <w:b/>
        </w:rPr>
      </w:pPr>
      <w:r w:rsidRPr="00B75D7C">
        <w:rPr>
          <w:rFonts w:ascii="Soberana Sans" w:hAnsi="Soberana Sans" w:cs="Arial"/>
          <w:b/>
        </w:rPr>
        <w:t>Tema 7</w:t>
      </w:r>
      <w:r w:rsidR="00EB204A" w:rsidRPr="00B75D7C">
        <w:rPr>
          <w:rFonts w:ascii="Soberana Sans" w:hAnsi="Soberana Sans" w:cs="Arial"/>
          <w:b/>
        </w:rPr>
        <w:t xml:space="preserve">. </w:t>
      </w:r>
      <w:r w:rsidR="00894903">
        <w:rPr>
          <w:rFonts w:ascii="Soberana Sans" w:hAnsi="Soberana Sans" w:cs="Arial"/>
          <w:b/>
        </w:rPr>
        <w:t xml:space="preserve">Examen del funcionamiento de los métodos de trabajo de la Comisión </w:t>
      </w:r>
      <w:r w:rsidRPr="00B75D7C">
        <w:rPr>
          <w:rFonts w:ascii="Soberana Sans" w:hAnsi="Soberana Sans" w:cs="Arial"/>
          <w:b/>
        </w:rPr>
        <w:t xml:space="preserve"> </w:t>
      </w:r>
    </w:p>
    <w:p w:rsidR="00FF5830" w:rsidRPr="00B75D7C" w:rsidRDefault="00FF5830" w:rsidP="00FF5830">
      <w:pPr>
        <w:spacing w:after="0" w:line="240" w:lineRule="auto"/>
        <w:jc w:val="both"/>
        <w:rPr>
          <w:rFonts w:ascii="Soberana Sans" w:hAnsi="Soberana Sans" w:cs="Arial"/>
          <w:b/>
        </w:rPr>
      </w:pPr>
    </w:p>
    <w:p w:rsidR="00FF5830" w:rsidRDefault="00FF5830" w:rsidP="00FF5830">
      <w:pPr>
        <w:spacing w:after="0" w:line="240" w:lineRule="auto"/>
        <w:jc w:val="both"/>
        <w:rPr>
          <w:rFonts w:ascii="Soberana Sans" w:hAnsi="Soberana Sans" w:cs="Arial"/>
          <w:i/>
          <w:iCs/>
          <w:u w:val="single"/>
        </w:rPr>
      </w:pPr>
      <w:r w:rsidRPr="00B75D7C">
        <w:rPr>
          <w:rFonts w:ascii="Soberana Sans" w:hAnsi="Soberana Sans" w:cs="Arial"/>
          <w:i/>
          <w:iCs/>
          <w:u w:val="single"/>
        </w:rPr>
        <w:t xml:space="preserve">Nota de la Secretaría </w:t>
      </w:r>
      <w:r w:rsidR="00894903">
        <w:rPr>
          <w:rFonts w:ascii="Soberana Sans" w:hAnsi="Soberana Sans" w:cs="Arial"/>
          <w:i/>
          <w:iCs/>
          <w:u w:val="single"/>
        </w:rPr>
        <w:t xml:space="preserve">sobre los métodos de trabajo de la Comisión de Población y Desarrollo </w:t>
      </w:r>
      <w:r w:rsidR="00DF6266" w:rsidRPr="00B75D7C">
        <w:rPr>
          <w:rFonts w:ascii="Soberana Sans" w:hAnsi="Soberana Sans" w:cs="Arial"/>
          <w:i/>
          <w:iCs/>
          <w:u w:val="single"/>
        </w:rPr>
        <w:t>(E/CN.9/201</w:t>
      </w:r>
      <w:r w:rsidR="00894903">
        <w:rPr>
          <w:rFonts w:ascii="Soberana Sans" w:hAnsi="Soberana Sans" w:cs="Arial"/>
          <w:i/>
          <w:iCs/>
          <w:u w:val="single"/>
        </w:rPr>
        <w:t>6</w:t>
      </w:r>
      <w:r w:rsidR="00DF6266" w:rsidRPr="00B75D7C">
        <w:rPr>
          <w:rFonts w:ascii="Soberana Sans" w:hAnsi="Soberana Sans" w:cs="Arial"/>
          <w:i/>
          <w:iCs/>
          <w:u w:val="single"/>
        </w:rPr>
        <w:t>/</w:t>
      </w:r>
      <w:r w:rsidR="00894903">
        <w:rPr>
          <w:rFonts w:ascii="Soberana Sans" w:hAnsi="Soberana Sans" w:cs="Arial"/>
          <w:i/>
          <w:iCs/>
          <w:u w:val="single"/>
        </w:rPr>
        <w:t>8</w:t>
      </w:r>
      <w:r w:rsidR="00DF6266" w:rsidRPr="00B75D7C">
        <w:rPr>
          <w:rFonts w:ascii="Soberana Sans" w:hAnsi="Soberana Sans" w:cs="Arial"/>
          <w:i/>
          <w:iCs/>
          <w:u w:val="single"/>
        </w:rPr>
        <w:t>)</w:t>
      </w:r>
    </w:p>
    <w:p w:rsidR="00894903" w:rsidRDefault="00894903" w:rsidP="00FF5830">
      <w:pPr>
        <w:spacing w:after="0" w:line="240" w:lineRule="auto"/>
        <w:jc w:val="both"/>
        <w:rPr>
          <w:rFonts w:ascii="Soberana Sans" w:hAnsi="Soberana Sans" w:cs="Arial"/>
          <w:i/>
          <w:iCs/>
          <w:u w:val="single"/>
        </w:rPr>
      </w:pPr>
    </w:p>
    <w:p w:rsidR="005D698E" w:rsidRDefault="005D698E" w:rsidP="00FF5830">
      <w:pPr>
        <w:spacing w:after="0" w:line="240" w:lineRule="auto"/>
        <w:jc w:val="both"/>
        <w:rPr>
          <w:rFonts w:ascii="Soberana Sans" w:hAnsi="Soberana Sans" w:cs="Arial"/>
          <w:iCs/>
        </w:rPr>
      </w:pPr>
      <w:r>
        <w:rPr>
          <w:rFonts w:ascii="Soberana Sans" w:hAnsi="Soberana Sans" w:cs="Arial"/>
          <w:iCs/>
        </w:rPr>
        <w:t xml:space="preserve">El Informe fue elaborado en seguimiento a la decisión 2015/252 del ECOSOC sobre los métodos de trabajo de la CPD. Se presentan </w:t>
      </w:r>
      <w:r w:rsidR="000D061D">
        <w:rPr>
          <w:rFonts w:ascii="Soberana Sans" w:hAnsi="Soberana Sans" w:cs="Arial"/>
          <w:iCs/>
        </w:rPr>
        <w:t xml:space="preserve">las respuestas de diversos países y organismos internacionales a una encuesta realizada por el Secretariado para explorar las diversas opciones para mejorar los trabajos de la Comisión. Se mencionan </w:t>
      </w:r>
      <w:r>
        <w:rPr>
          <w:rFonts w:ascii="Soberana Sans" w:hAnsi="Soberana Sans" w:cs="Arial"/>
          <w:iCs/>
        </w:rPr>
        <w:t xml:space="preserve">diversos instrumentos que mandatan a la CPD  y se divide en cinco categorías de especial interés para mejorar los trabajos de la Comisión: </w:t>
      </w:r>
    </w:p>
    <w:p w:rsidR="000D115D" w:rsidRDefault="000D115D" w:rsidP="00FF5830">
      <w:pPr>
        <w:spacing w:after="0" w:line="240" w:lineRule="auto"/>
        <w:jc w:val="both"/>
        <w:rPr>
          <w:rFonts w:ascii="Soberana Sans" w:hAnsi="Soberana Sans" w:cs="Arial"/>
          <w:iCs/>
        </w:rPr>
      </w:pPr>
    </w:p>
    <w:p w:rsidR="00A07E3B" w:rsidRPr="000D115D" w:rsidRDefault="005D698E" w:rsidP="000D115D">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Selección de los temas principales</w:t>
      </w:r>
      <w:r w:rsidRPr="000D115D">
        <w:rPr>
          <w:rFonts w:ascii="Soberana Sans" w:hAnsi="Soberana Sans" w:cs="Arial"/>
          <w:iCs/>
        </w:rPr>
        <w:t>: se recomienda establecer un tema principal basado, principalmente, en el Plan de Acción de El Cairo. En el contexto de la Agenda 2030, la Comisión podría subrayar cómo la implementación del Plan de Acción contribuye al cumplimiento de la Agenda 2030.</w:t>
      </w:r>
    </w:p>
    <w:p w:rsidR="000D115D" w:rsidRDefault="005D698E" w:rsidP="00C058C0">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Organización de los trabajos</w:t>
      </w:r>
      <w:r w:rsidRPr="000D115D">
        <w:rPr>
          <w:rFonts w:ascii="Soberana Sans" w:hAnsi="Soberana Sans" w:cs="Arial"/>
          <w:iCs/>
        </w:rPr>
        <w:t xml:space="preserve">: </w:t>
      </w:r>
      <w:r w:rsidR="00116976" w:rsidRPr="000D115D">
        <w:rPr>
          <w:rFonts w:ascii="Soberana Sans" w:hAnsi="Soberana Sans" w:cs="Arial"/>
          <w:iCs/>
        </w:rPr>
        <w:t>el programa de trabajo podría constar de 7 temas, en los que se incorpore la evaluación de los avances del cumplimiento del Plan de Acción de El Cairo a nivel global, regional y la contribución a los Objetivos de Desarrollo Sostenible, así como un debate general sobre las experiencias nacionales.</w:t>
      </w:r>
    </w:p>
    <w:p w:rsidR="000D115D" w:rsidRDefault="00116976" w:rsidP="00AE0C7B">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Documentación:</w:t>
      </w:r>
      <w:r w:rsidRPr="000D115D">
        <w:rPr>
          <w:rFonts w:ascii="Soberana Sans" w:hAnsi="Soberana Sans" w:cs="Arial"/>
          <w:iCs/>
        </w:rPr>
        <w:t xml:space="preserve"> se destacó la importancia de que las agencias competentes del Sistema de las Naciones Unidas realicen contribuciones a los informes del Secretario General sobre los diversos temas.</w:t>
      </w:r>
    </w:p>
    <w:p w:rsidR="000D115D" w:rsidRDefault="00116976" w:rsidP="00F26FE0">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Resultados e Informe final:</w:t>
      </w:r>
      <w:r w:rsidRPr="000D115D">
        <w:rPr>
          <w:rFonts w:ascii="Soberana Sans" w:hAnsi="Soberana Sans" w:cs="Arial"/>
          <w:iCs/>
        </w:rPr>
        <w:t xml:space="preserve"> se podría presentar un informe final consensuado con los grupos regionales que contenga las deliberaciones realizadas en los trabajos de la Comisión.</w:t>
      </w:r>
    </w:p>
    <w:p w:rsidR="00116976" w:rsidRPr="000D115D" w:rsidRDefault="00116976" w:rsidP="00F26FE0">
      <w:pPr>
        <w:pStyle w:val="Prrafodelista"/>
        <w:numPr>
          <w:ilvl w:val="0"/>
          <w:numId w:val="50"/>
        </w:numPr>
        <w:spacing w:after="0" w:line="240" w:lineRule="auto"/>
        <w:jc w:val="both"/>
        <w:rPr>
          <w:rFonts w:ascii="Soberana Sans" w:hAnsi="Soberana Sans" w:cs="Arial"/>
          <w:iCs/>
        </w:rPr>
      </w:pPr>
      <w:r w:rsidRPr="000D115D">
        <w:rPr>
          <w:rFonts w:ascii="Soberana Sans" w:hAnsi="Soberana Sans" w:cs="Arial"/>
          <w:b/>
          <w:iCs/>
        </w:rPr>
        <w:t>Participantes, roles y responsabilidades:</w:t>
      </w:r>
      <w:r w:rsidRPr="000D115D">
        <w:rPr>
          <w:rFonts w:ascii="Soberana Sans" w:hAnsi="Soberana Sans" w:cs="Arial"/>
          <w:iCs/>
        </w:rPr>
        <w:t xml:space="preserve"> los países podrían incentivar la participación de los ministerios nacionales, expertos y otras personas competentes que puedan contribuir activamente a los trabajos de la Comisión.</w:t>
      </w:r>
    </w:p>
    <w:p w:rsidR="00116976" w:rsidRDefault="00116976" w:rsidP="00FF5830">
      <w:pPr>
        <w:spacing w:after="0" w:line="240" w:lineRule="auto"/>
        <w:jc w:val="both"/>
        <w:rPr>
          <w:rFonts w:ascii="Soberana Sans" w:hAnsi="Soberana Sans" w:cs="Arial"/>
          <w:iCs/>
        </w:rPr>
      </w:pPr>
    </w:p>
    <w:p w:rsidR="00116976" w:rsidRPr="00116976"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b/>
          <w:szCs w:val="24"/>
        </w:rPr>
      </w:pPr>
      <w:r w:rsidRPr="00116976">
        <w:rPr>
          <w:rFonts w:ascii="Soberana Sans" w:eastAsia="Calibri" w:hAnsi="Soberana Sans" w:cs="Arial"/>
          <w:b/>
          <w:szCs w:val="24"/>
        </w:rPr>
        <w:t xml:space="preserve">Posición de México </w:t>
      </w:r>
    </w:p>
    <w:p w:rsidR="00116976"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752A28">
        <w:rPr>
          <w:rFonts w:ascii="Soberana Sans" w:eastAsia="Calibri" w:hAnsi="Soberana Sans" w:cs="Arial"/>
          <w:szCs w:val="24"/>
        </w:rPr>
        <w:t xml:space="preserve">La </w:t>
      </w:r>
      <w:r w:rsidR="00E90E40">
        <w:rPr>
          <w:rFonts w:ascii="Soberana Sans" w:eastAsia="Calibri" w:hAnsi="Soberana Sans" w:cs="Arial"/>
          <w:szCs w:val="24"/>
        </w:rPr>
        <w:t>D</w:t>
      </w:r>
      <w:r w:rsidRPr="00752A28">
        <w:rPr>
          <w:rFonts w:ascii="Soberana Sans" w:eastAsia="Calibri" w:hAnsi="Soberana Sans" w:cs="Arial"/>
          <w:szCs w:val="24"/>
        </w:rPr>
        <w:t>elegamex podrá utilizar los siguientes elementos en sus intervenciones:</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w:t>
      </w:r>
      <w:r w:rsidR="00954348">
        <w:rPr>
          <w:rFonts w:ascii="Soberana Sans" w:eastAsia="Calibri" w:hAnsi="Soberana Sans" w:cs="Arial"/>
          <w:szCs w:val="24"/>
        </w:rPr>
        <w:t xml:space="preserve">Resulta </w:t>
      </w:r>
      <w:r w:rsidRPr="000D115D">
        <w:rPr>
          <w:rFonts w:ascii="Soberana Sans" w:eastAsia="Calibri" w:hAnsi="Soberana Sans" w:cs="Arial"/>
          <w:szCs w:val="24"/>
        </w:rPr>
        <w:t xml:space="preserve">pertinente que la Comisión continué con prácticas que han permitido </w:t>
      </w:r>
      <w:r w:rsidR="00954348">
        <w:rPr>
          <w:rFonts w:ascii="Soberana Sans" w:eastAsia="Calibri" w:hAnsi="Soberana Sans" w:cs="Arial"/>
          <w:szCs w:val="24"/>
        </w:rPr>
        <w:t xml:space="preserve">un </w:t>
      </w:r>
      <w:r w:rsidRPr="000D115D">
        <w:rPr>
          <w:rFonts w:ascii="Soberana Sans" w:eastAsia="Calibri" w:hAnsi="Soberana Sans" w:cs="Arial"/>
          <w:szCs w:val="24"/>
        </w:rPr>
        <w:t xml:space="preserve">correcto funcionamiento como la selección de un tema especial para cada sesión anual enmarcada en el PoA de la CIPD y el contexto de la Agenda 2030 de Desarrollo Sostenible. </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lastRenderedPageBreak/>
        <w:t>- La adopción de un programa de trabajo de 4 años permitirá reflejar la amplitud del ámbito de trabajo del PoA de la CIPD y de los Objetivos de Desarrollo Sostenible (ODS).</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w:t>
      </w:r>
      <w:r w:rsidR="00954348">
        <w:rPr>
          <w:rFonts w:ascii="Soberana Sans" w:eastAsia="Calibri" w:hAnsi="Soberana Sans" w:cs="Arial"/>
          <w:szCs w:val="24"/>
        </w:rPr>
        <w:t>L</w:t>
      </w:r>
      <w:r w:rsidRPr="000D115D">
        <w:rPr>
          <w:rFonts w:ascii="Soberana Sans" w:eastAsia="Calibri" w:hAnsi="Soberana Sans" w:cs="Arial"/>
          <w:szCs w:val="24"/>
        </w:rPr>
        <w:t xml:space="preserve">a Comisión </w:t>
      </w:r>
      <w:r w:rsidR="00954348">
        <w:rPr>
          <w:rFonts w:ascii="Soberana Sans" w:eastAsia="Calibri" w:hAnsi="Soberana Sans" w:cs="Arial"/>
          <w:szCs w:val="24"/>
        </w:rPr>
        <w:t>debe revisar</w:t>
      </w:r>
      <w:r w:rsidRPr="000D115D">
        <w:rPr>
          <w:rFonts w:ascii="Soberana Sans" w:eastAsia="Calibri" w:hAnsi="Soberana Sans" w:cs="Arial"/>
          <w:szCs w:val="24"/>
        </w:rPr>
        <w:t xml:space="preserve"> sus métodos de trabajo de manera periódica, a fin de que atienda efectivamente las necesidades emergentes de la población.</w:t>
      </w:r>
    </w:p>
    <w:p w:rsidR="00116976" w:rsidRPr="000D115D" w:rsidRDefault="00E90E40"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Pr>
          <w:rFonts w:ascii="Soberana Sans" w:eastAsia="Calibri" w:hAnsi="Soberana Sans" w:cs="Arial"/>
          <w:szCs w:val="24"/>
        </w:rPr>
        <w:t xml:space="preserve">- Discusión general del tema: foco </w:t>
      </w:r>
      <w:r w:rsidR="00116976" w:rsidRPr="000D115D">
        <w:rPr>
          <w:rFonts w:ascii="Soberana Sans" w:eastAsia="Calibri" w:hAnsi="Soberana Sans" w:cs="Arial"/>
          <w:szCs w:val="24"/>
        </w:rPr>
        <w:t xml:space="preserve">en las acciones para la implementación del PoA de la CIPD tanto a nivel global, regional y nacional que contengan un resumen de las tendencias globales de población, un debate general sobre contribuciones a la </w:t>
      </w:r>
      <w:r>
        <w:rPr>
          <w:rFonts w:ascii="Soberana Sans" w:eastAsia="Calibri" w:hAnsi="Soberana Sans" w:cs="Arial"/>
          <w:szCs w:val="24"/>
        </w:rPr>
        <w:t xml:space="preserve">implementación </w:t>
      </w:r>
      <w:r w:rsidR="00116976" w:rsidRPr="000D115D">
        <w:rPr>
          <w:rFonts w:ascii="Soberana Sans" w:eastAsia="Calibri" w:hAnsi="Soberana Sans" w:cs="Arial"/>
          <w:szCs w:val="24"/>
        </w:rPr>
        <w:t>de los ODS y el tema anual del Consejo Económico y Social (ECOSOC).</w:t>
      </w:r>
    </w:p>
    <w:p w:rsidR="00116976" w:rsidRPr="000D115D" w:rsidRDefault="00116976" w:rsidP="00116976">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Debate general de experiencias nacionales en temas de población y desarrollo.- permitirá a la Comisión contribuir en apoyo a las revisiones de progreso temáticas que tienen lugar en el Foro Político de Alto Nivel.  </w:t>
      </w:r>
    </w:p>
    <w:p w:rsidR="00C46524" w:rsidRPr="000D115D" w:rsidRDefault="00C46524" w:rsidP="00C46524">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w:t>
      </w:r>
      <w:r w:rsidR="004F7FE1">
        <w:rPr>
          <w:rFonts w:ascii="Soberana Sans" w:eastAsia="Calibri" w:hAnsi="Soberana Sans" w:cs="Arial"/>
          <w:szCs w:val="24"/>
        </w:rPr>
        <w:t>L</w:t>
      </w:r>
      <w:r w:rsidRPr="000D115D">
        <w:rPr>
          <w:rFonts w:ascii="Soberana Sans" w:eastAsia="Calibri" w:hAnsi="Soberana Sans" w:cs="Arial"/>
          <w:szCs w:val="24"/>
        </w:rPr>
        <w:t xml:space="preserve">as resoluciones y decisiones deben contener de manera pertinente recomendaciones sustantivas para impulsar el Programa de Acción (PoA) de la Conferencia Internacional de Población y Desarrollo (CIPD) y sus líneas de acción clave; y que a la vez éstas sean resultados negociados. </w:t>
      </w:r>
    </w:p>
    <w:p w:rsidR="00C46524" w:rsidRPr="00752A28" w:rsidRDefault="00C46524" w:rsidP="00C46524">
      <w:pPr>
        <w:pBdr>
          <w:top w:val="single" w:sz="4" w:space="1" w:color="auto"/>
          <w:left w:val="single" w:sz="4" w:space="4" w:color="auto"/>
          <w:bottom w:val="single" w:sz="4" w:space="1" w:color="auto"/>
          <w:right w:val="single" w:sz="4" w:space="4" w:color="auto"/>
        </w:pBdr>
        <w:shd w:val="clear" w:color="auto" w:fill="D9D9D9"/>
        <w:spacing w:after="160" w:line="240" w:lineRule="auto"/>
        <w:jc w:val="both"/>
        <w:rPr>
          <w:rFonts w:ascii="Soberana Sans" w:eastAsia="Calibri" w:hAnsi="Soberana Sans" w:cs="Arial"/>
          <w:szCs w:val="24"/>
        </w:rPr>
      </w:pPr>
      <w:r w:rsidRPr="000D115D">
        <w:rPr>
          <w:rFonts w:ascii="Soberana Sans" w:eastAsia="Calibri" w:hAnsi="Soberana Sans" w:cs="Arial"/>
          <w:szCs w:val="24"/>
        </w:rPr>
        <w:t xml:space="preserve">- En lo referente a los participantes, su rol y responsabilidades, </w:t>
      </w:r>
      <w:r w:rsidR="000D115D" w:rsidRPr="000D115D">
        <w:rPr>
          <w:rFonts w:ascii="Soberana Sans" w:eastAsia="Calibri" w:hAnsi="Soberana Sans" w:cs="Arial"/>
          <w:szCs w:val="24"/>
        </w:rPr>
        <w:t>se</w:t>
      </w:r>
      <w:r w:rsidRPr="000D115D">
        <w:rPr>
          <w:rFonts w:ascii="Soberana Sans" w:eastAsia="Calibri" w:hAnsi="Soberana Sans" w:cs="Arial"/>
          <w:szCs w:val="24"/>
        </w:rPr>
        <w:t xml:space="preserve"> coincide con la nominación de representantes por parte de los Grupos Regionales a más tardar el último día de la sesión en curso, ya que esto permitirá la participación de todos los miembros de la Mesa Directiva a través del proceso de preparación para la siguiente Sesión. Asimismo, considera que la participación de la sociedad civil y de todos los actores relevantes a la ejecución PoA de la CIPD permitirá a la Comisión alcanzar de manera exitosa lo establecido en dicho programa y lo planteado en la Agenda 2030.</w:t>
      </w:r>
    </w:p>
    <w:p w:rsidR="005D698E" w:rsidRPr="005D698E" w:rsidRDefault="005D698E" w:rsidP="00FF5830">
      <w:pPr>
        <w:spacing w:after="0" w:line="240" w:lineRule="auto"/>
        <w:jc w:val="both"/>
        <w:rPr>
          <w:rFonts w:ascii="Soberana Sans" w:hAnsi="Soberana Sans" w:cs="Arial"/>
          <w:iCs/>
        </w:rPr>
      </w:pPr>
    </w:p>
    <w:p w:rsidR="00894903" w:rsidRPr="00894903" w:rsidRDefault="00894903" w:rsidP="00FF5830">
      <w:pPr>
        <w:spacing w:after="0" w:line="240" w:lineRule="auto"/>
        <w:jc w:val="both"/>
        <w:rPr>
          <w:rFonts w:ascii="Soberana Sans" w:hAnsi="Soberana Sans" w:cs="Arial"/>
          <w:b/>
        </w:rPr>
      </w:pPr>
      <w:r w:rsidRPr="00894903">
        <w:rPr>
          <w:rFonts w:ascii="Soberana Sans" w:hAnsi="Soberana Sans" w:cs="Arial"/>
          <w:b/>
        </w:rPr>
        <w:t>Tema 8. Programa provisional del 50º periodo de sesiones de la Comisión</w:t>
      </w:r>
    </w:p>
    <w:p w:rsidR="00EB204A" w:rsidRPr="00B75D7C" w:rsidRDefault="00EB204A" w:rsidP="00EB204A">
      <w:pPr>
        <w:spacing w:after="0" w:line="240" w:lineRule="auto"/>
        <w:jc w:val="both"/>
        <w:rPr>
          <w:rFonts w:ascii="Soberana Sans" w:hAnsi="Soberana Sans" w:cs="Arial"/>
          <w:b/>
        </w:rPr>
      </w:pPr>
    </w:p>
    <w:p w:rsidR="00CB726F" w:rsidRPr="00B75D7C" w:rsidRDefault="00CB726F" w:rsidP="00CB726F">
      <w:pPr>
        <w:spacing w:after="0" w:line="240" w:lineRule="auto"/>
        <w:jc w:val="both"/>
        <w:rPr>
          <w:rFonts w:ascii="Soberana Sans" w:hAnsi="Soberana Sans" w:cs="Arial"/>
          <w:bCs/>
        </w:rPr>
      </w:pPr>
      <w:r w:rsidRPr="00B75D7C">
        <w:rPr>
          <w:rFonts w:ascii="Soberana Sans" w:hAnsi="Soberana Sans" w:cs="Arial"/>
          <w:bCs/>
        </w:rPr>
        <w:t xml:space="preserve">La Delegación podrá aprobar la propuesta de programa provisional para el </w:t>
      </w:r>
      <w:r w:rsidR="00894903">
        <w:rPr>
          <w:rFonts w:ascii="Soberana Sans" w:hAnsi="Soberana Sans" w:cs="Arial"/>
          <w:bCs/>
        </w:rPr>
        <w:t>50</w:t>
      </w:r>
      <w:r w:rsidRPr="00B75D7C">
        <w:rPr>
          <w:rFonts w:ascii="Soberana Sans" w:hAnsi="Soberana Sans" w:cs="Arial"/>
          <w:bCs/>
        </w:rPr>
        <w:t>° periodo de sesiones de la CPD, que se realizará en 201</w:t>
      </w:r>
      <w:r w:rsidR="00894903">
        <w:rPr>
          <w:rFonts w:ascii="Soberana Sans" w:hAnsi="Soberana Sans" w:cs="Arial"/>
          <w:bCs/>
        </w:rPr>
        <w:t>7.</w:t>
      </w:r>
    </w:p>
    <w:sectPr w:rsidR="00CB726F" w:rsidRPr="00B75D7C">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9A" w:rsidRDefault="00DD039A" w:rsidP="00C8625D">
      <w:pPr>
        <w:spacing w:after="0" w:line="240" w:lineRule="auto"/>
      </w:pPr>
      <w:r>
        <w:separator/>
      </w:r>
    </w:p>
  </w:endnote>
  <w:endnote w:type="continuationSeparator" w:id="0">
    <w:p w:rsidR="00DD039A" w:rsidRDefault="00DD039A" w:rsidP="00C8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oberana Titular">
    <w:panose1 w:val="02000000000000000000"/>
    <w:charset w:val="00"/>
    <w:family w:val="modern"/>
    <w:notTrueType/>
    <w:pitch w:val="variable"/>
    <w:sig w:usb0="800000AF" w:usb1="4000204A" w:usb2="00000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Soberana Sans Light">
    <w:panose1 w:val="02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21048"/>
      <w:docPartObj>
        <w:docPartGallery w:val="Page Numbers (Bottom of Page)"/>
        <w:docPartUnique/>
      </w:docPartObj>
    </w:sdtPr>
    <w:sdtEndPr/>
    <w:sdtContent>
      <w:p w:rsidR="00391C49" w:rsidRDefault="00391C49">
        <w:pPr>
          <w:pStyle w:val="Piedepgina"/>
          <w:jc w:val="right"/>
        </w:pPr>
        <w:r>
          <w:fldChar w:fldCharType="begin"/>
        </w:r>
        <w:r>
          <w:instrText>PAGE   \* MERGEFORMAT</w:instrText>
        </w:r>
        <w:r>
          <w:fldChar w:fldCharType="separate"/>
        </w:r>
        <w:r w:rsidR="00832035" w:rsidRPr="00832035">
          <w:rPr>
            <w:noProof/>
            <w:lang w:val="es-ES"/>
          </w:rPr>
          <w:t>1</w:t>
        </w:r>
        <w:r>
          <w:fldChar w:fldCharType="end"/>
        </w:r>
      </w:p>
    </w:sdtContent>
  </w:sdt>
  <w:p w:rsidR="00391C49" w:rsidRDefault="00391C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9A" w:rsidRDefault="00DD039A" w:rsidP="00C8625D">
      <w:pPr>
        <w:spacing w:after="0" w:line="240" w:lineRule="auto"/>
      </w:pPr>
      <w:r>
        <w:separator/>
      </w:r>
    </w:p>
  </w:footnote>
  <w:footnote w:type="continuationSeparator" w:id="0">
    <w:p w:rsidR="00DD039A" w:rsidRDefault="00DD039A" w:rsidP="00C8625D">
      <w:pPr>
        <w:spacing w:after="0" w:line="240" w:lineRule="auto"/>
      </w:pPr>
      <w:r>
        <w:continuationSeparator/>
      </w:r>
    </w:p>
  </w:footnote>
  <w:footnote w:id="1">
    <w:p w:rsidR="00E7493B" w:rsidRPr="00B75D7C" w:rsidRDefault="00E7493B" w:rsidP="00E7493B">
      <w:pPr>
        <w:pStyle w:val="Textonotapie"/>
        <w:jc w:val="both"/>
        <w:rPr>
          <w:rFonts w:ascii="Soberana Sans" w:hAnsi="Soberana Sans" w:cs="Arial"/>
          <w:sz w:val="18"/>
        </w:rPr>
      </w:pPr>
      <w:r w:rsidRPr="00CB3AE2">
        <w:rPr>
          <w:rStyle w:val="Refdenotaalpie"/>
          <w:rFonts w:ascii="Arial" w:hAnsi="Arial" w:cs="Arial"/>
          <w:sz w:val="18"/>
        </w:rPr>
        <w:footnoteRef/>
      </w:r>
      <w:r w:rsidRPr="00CB3AE2">
        <w:rPr>
          <w:rFonts w:ascii="Arial" w:hAnsi="Arial" w:cs="Arial"/>
          <w:sz w:val="18"/>
        </w:rPr>
        <w:t xml:space="preserve"> </w:t>
      </w:r>
      <w:r w:rsidRPr="00CB3AE2">
        <w:rPr>
          <w:rFonts w:ascii="Soberana Sans" w:hAnsi="Soberana Sans" w:cs="Arial"/>
          <w:sz w:val="16"/>
        </w:rPr>
        <w:t xml:space="preserve">Alemania (2018); Argentina (2018); Bangladesh (2017); Belarús (2019); Bélgica (2017); Benin (2018); Bolivia (2019); Brasil (2017); </w:t>
      </w:r>
      <w:r w:rsidR="003A2EF3" w:rsidRPr="00CB3AE2">
        <w:rPr>
          <w:rFonts w:ascii="Soberana Sans" w:hAnsi="Soberana Sans" w:cs="Arial"/>
          <w:sz w:val="16"/>
        </w:rPr>
        <w:t>Burundi</w:t>
      </w:r>
      <w:r w:rsidRPr="00CB3AE2">
        <w:rPr>
          <w:rFonts w:ascii="Soberana Sans" w:hAnsi="Soberana Sans" w:cs="Arial"/>
          <w:sz w:val="16"/>
        </w:rPr>
        <w:t xml:space="preserve"> (2019); Chad (2017); China (2018); Dinamarca (2017); Egipto (2016); España (2016); Estados Unidos de América (2018);  Filipinas (2019); Irán (2019); Iráq (2017); Israel (2019); Jamaica (2019); Japón (2016); Liberia (2018); Madagascar (2017); Malasia (2018);  México (2017); Mongolia (2018); Nigeria (2017); Noruega (2016); Omán (2017); Países Bajos (2017); Pakistán (2018); Perú (2018); Reino Unido (2018); República de Moldova (2016); República Dominicana (2018); Rumania (2017); Rusia (2018); Serbia (2018); Sierra Leona (2019); Sudáfrica (2018); Suiza (2017); Tanzania (2016); Uganda (2016); Uruguay (2017); Zambia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9A2"/>
    <w:multiLevelType w:val="hybridMultilevel"/>
    <w:tmpl w:val="7E9A6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A928D0"/>
    <w:multiLevelType w:val="hybridMultilevel"/>
    <w:tmpl w:val="C9984492"/>
    <w:lvl w:ilvl="0" w:tplc="080A001B">
      <w:start w:val="1"/>
      <w:numFmt w:val="low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7DA6204"/>
    <w:multiLevelType w:val="hybridMultilevel"/>
    <w:tmpl w:val="66CC06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D762E1"/>
    <w:multiLevelType w:val="hybridMultilevel"/>
    <w:tmpl w:val="1B0E30DE"/>
    <w:lvl w:ilvl="0" w:tplc="4CFCBB98">
      <w:start w:val="1"/>
      <w:numFmt w:val="bullet"/>
      <w:lvlText w:val=""/>
      <w:lvlJc w:val="left"/>
      <w:pPr>
        <w:ind w:left="840" w:hanging="360"/>
      </w:pPr>
      <w:rPr>
        <w:rFonts w:ascii="Symbol" w:hAnsi="Symbol"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abstractNum w:abstractNumId="4">
    <w:nsid w:val="0A6907F8"/>
    <w:multiLevelType w:val="hybridMultilevel"/>
    <w:tmpl w:val="E2208878"/>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7D0575"/>
    <w:multiLevelType w:val="hybridMultilevel"/>
    <w:tmpl w:val="4BFEE522"/>
    <w:lvl w:ilvl="0" w:tplc="D9042650">
      <w:start w:val="1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112055"/>
    <w:multiLevelType w:val="hybridMultilevel"/>
    <w:tmpl w:val="2ADCA176"/>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82791B"/>
    <w:multiLevelType w:val="hybridMultilevel"/>
    <w:tmpl w:val="998AA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46104C"/>
    <w:multiLevelType w:val="hybridMultilevel"/>
    <w:tmpl w:val="DF2EA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13C4D8F"/>
    <w:multiLevelType w:val="hybridMultilevel"/>
    <w:tmpl w:val="3814D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004952"/>
    <w:multiLevelType w:val="hybridMultilevel"/>
    <w:tmpl w:val="802A71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3703CF"/>
    <w:multiLevelType w:val="hybridMultilevel"/>
    <w:tmpl w:val="A3E8A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9E23C0D"/>
    <w:multiLevelType w:val="hybridMultilevel"/>
    <w:tmpl w:val="0EF2B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B387C6C"/>
    <w:multiLevelType w:val="hybridMultilevel"/>
    <w:tmpl w:val="1570B11E"/>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BFC53E7"/>
    <w:multiLevelType w:val="hybridMultilevel"/>
    <w:tmpl w:val="08889248"/>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C220B90"/>
    <w:multiLevelType w:val="hybridMultilevel"/>
    <w:tmpl w:val="A7FC1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5D1328"/>
    <w:multiLevelType w:val="hybridMultilevel"/>
    <w:tmpl w:val="4DDED6E6"/>
    <w:lvl w:ilvl="0" w:tplc="4CFCBB9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EE6020D"/>
    <w:multiLevelType w:val="hybridMultilevel"/>
    <w:tmpl w:val="9AA2BE1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F872804"/>
    <w:multiLevelType w:val="hybridMultilevel"/>
    <w:tmpl w:val="D99E0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1F9964F8"/>
    <w:multiLevelType w:val="hybridMultilevel"/>
    <w:tmpl w:val="F4A290DE"/>
    <w:lvl w:ilvl="0" w:tplc="C20CEE64">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3257EC7"/>
    <w:multiLevelType w:val="hybridMultilevel"/>
    <w:tmpl w:val="7A2E98EA"/>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1">
    <w:nsid w:val="2B230FAD"/>
    <w:multiLevelType w:val="hybridMultilevel"/>
    <w:tmpl w:val="427AAA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BF50670"/>
    <w:multiLevelType w:val="hybridMultilevel"/>
    <w:tmpl w:val="70029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DE86905"/>
    <w:multiLevelType w:val="hybridMultilevel"/>
    <w:tmpl w:val="25F8E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E732A4F"/>
    <w:multiLevelType w:val="hybridMultilevel"/>
    <w:tmpl w:val="B4220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07063C4"/>
    <w:multiLevelType w:val="hybridMultilevel"/>
    <w:tmpl w:val="2968FE4A"/>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10C55C8"/>
    <w:multiLevelType w:val="hybridMultilevel"/>
    <w:tmpl w:val="634A6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20B7A90"/>
    <w:multiLevelType w:val="hybridMultilevel"/>
    <w:tmpl w:val="5EEE4A7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nsid w:val="324A7183"/>
    <w:multiLevelType w:val="hybridMultilevel"/>
    <w:tmpl w:val="998AA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4E20802"/>
    <w:multiLevelType w:val="hybridMultilevel"/>
    <w:tmpl w:val="3DFA21A0"/>
    <w:lvl w:ilvl="0" w:tplc="A31E434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ED82CE5"/>
    <w:multiLevelType w:val="hybridMultilevel"/>
    <w:tmpl w:val="0308AB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0B64624"/>
    <w:multiLevelType w:val="hybridMultilevel"/>
    <w:tmpl w:val="18668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483B3364"/>
    <w:multiLevelType w:val="hybridMultilevel"/>
    <w:tmpl w:val="BB44BE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90B63C8"/>
    <w:multiLevelType w:val="hybridMultilevel"/>
    <w:tmpl w:val="002CE468"/>
    <w:lvl w:ilvl="0" w:tplc="32FA2E84">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A380CF3"/>
    <w:multiLevelType w:val="hybridMultilevel"/>
    <w:tmpl w:val="CF7EAD26"/>
    <w:lvl w:ilvl="0" w:tplc="4CFCBB98">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D394996"/>
    <w:multiLevelType w:val="hybridMultilevel"/>
    <w:tmpl w:val="664AC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5654899"/>
    <w:multiLevelType w:val="hybridMultilevel"/>
    <w:tmpl w:val="A7305F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93639AA"/>
    <w:multiLevelType w:val="hybridMultilevel"/>
    <w:tmpl w:val="B6C647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5A1511AB"/>
    <w:multiLevelType w:val="hybridMultilevel"/>
    <w:tmpl w:val="2676F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AE3755"/>
    <w:multiLevelType w:val="hybridMultilevel"/>
    <w:tmpl w:val="08EE0DC4"/>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30B582F"/>
    <w:multiLevelType w:val="hybridMultilevel"/>
    <w:tmpl w:val="821497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5D43E6F"/>
    <w:multiLevelType w:val="hybridMultilevel"/>
    <w:tmpl w:val="D5583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7C4176F"/>
    <w:multiLevelType w:val="hybridMultilevel"/>
    <w:tmpl w:val="57C467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690066FD"/>
    <w:multiLevelType w:val="hybridMultilevel"/>
    <w:tmpl w:val="91B8A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9D267D2"/>
    <w:multiLevelType w:val="hybridMultilevel"/>
    <w:tmpl w:val="D2300BBE"/>
    <w:lvl w:ilvl="0" w:tplc="4CFCBB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6AB27BE3"/>
    <w:multiLevelType w:val="hybridMultilevel"/>
    <w:tmpl w:val="1EF60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4680F0B"/>
    <w:multiLevelType w:val="hybridMultilevel"/>
    <w:tmpl w:val="98045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58D728A"/>
    <w:multiLevelType w:val="hybridMultilevel"/>
    <w:tmpl w:val="CEA2BC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AAD1E65"/>
    <w:multiLevelType w:val="hybridMultilevel"/>
    <w:tmpl w:val="93769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EAA237C"/>
    <w:multiLevelType w:val="hybridMultilevel"/>
    <w:tmpl w:val="31C00E76"/>
    <w:lvl w:ilvl="0" w:tplc="080A0001">
      <w:start w:val="1"/>
      <w:numFmt w:val="bullet"/>
      <w:lvlText w:val=""/>
      <w:lvlJc w:val="left"/>
      <w:pPr>
        <w:ind w:left="720" w:hanging="360"/>
      </w:pPr>
      <w:rPr>
        <w:rFonts w:ascii="Symbol" w:hAnsi="Symbol" w:hint="default"/>
        <w:sz w:val="24"/>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46"/>
  </w:num>
  <w:num w:numId="2">
    <w:abstractNumId w:val="19"/>
  </w:num>
  <w:num w:numId="3">
    <w:abstractNumId w:val="25"/>
  </w:num>
  <w:num w:numId="4">
    <w:abstractNumId w:val="23"/>
  </w:num>
  <w:num w:numId="5">
    <w:abstractNumId w:val="10"/>
  </w:num>
  <w:num w:numId="6">
    <w:abstractNumId w:val="15"/>
  </w:num>
  <w:num w:numId="7">
    <w:abstractNumId w:val="32"/>
  </w:num>
  <w:num w:numId="8">
    <w:abstractNumId w:val="20"/>
  </w:num>
  <w:num w:numId="9">
    <w:abstractNumId w:val="37"/>
  </w:num>
  <w:num w:numId="10">
    <w:abstractNumId w:val="47"/>
  </w:num>
  <w:num w:numId="11">
    <w:abstractNumId w:val="8"/>
  </w:num>
  <w:num w:numId="12">
    <w:abstractNumId w:val="43"/>
  </w:num>
  <w:num w:numId="13">
    <w:abstractNumId w:val="1"/>
  </w:num>
  <w:num w:numId="14">
    <w:abstractNumId w:val="36"/>
  </w:num>
  <w:num w:numId="15">
    <w:abstractNumId w:val="48"/>
  </w:num>
  <w:num w:numId="16">
    <w:abstractNumId w:val="22"/>
  </w:num>
  <w:num w:numId="17">
    <w:abstractNumId w:val="2"/>
  </w:num>
  <w:num w:numId="18">
    <w:abstractNumId w:val="11"/>
  </w:num>
  <w:num w:numId="19">
    <w:abstractNumId w:val="17"/>
  </w:num>
  <w:num w:numId="20">
    <w:abstractNumId w:val="38"/>
  </w:num>
  <w:num w:numId="21">
    <w:abstractNumId w:val="7"/>
  </w:num>
  <w:num w:numId="22">
    <w:abstractNumId w:val="28"/>
  </w:num>
  <w:num w:numId="23">
    <w:abstractNumId w:val="0"/>
  </w:num>
  <w:num w:numId="24">
    <w:abstractNumId w:val="40"/>
  </w:num>
  <w:num w:numId="25">
    <w:abstractNumId w:val="41"/>
  </w:num>
  <w:num w:numId="26">
    <w:abstractNumId w:val="30"/>
  </w:num>
  <w:num w:numId="27">
    <w:abstractNumId w:val="12"/>
  </w:num>
  <w:num w:numId="28">
    <w:abstractNumId w:val="45"/>
  </w:num>
  <w:num w:numId="29">
    <w:abstractNumId w:val="35"/>
  </w:num>
  <w:num w:numId="30">
    <w:abstractNumId w:val="21"/>
  </w:num>
  <w:num w:numId="31">
    <w:abstractNumId w:val="24"/>
  </w:num>
  <w:num w:numId="32">
    <w:abstractNumId w:val="31"/>
  </w:num>
  <w:num w:numId="33">
    <w:abstractNumId w:val="26"/>
  </w:num>
  <w:num w:numId="34">
    <w:abstractNumId w:val="18"/>
  </w:num>
  <w:num w:numId="35">
    <w:abstractNumId w:val="16"/>
  </w:num>
  <w:num w:numId="36">
    <w:abstractNumId w:val="14"/>
  </w:num>
  <w:num w:numId="37">
    <w:abstractNumId w:val="3"/>
  </w:num>
  <w:num w:numId="38">
    <w:abstractNumId w:val="13"/>
  </w:num>
  <w:num w:numId="39">
    <w:abstractNumId w:val="34"/>
  </w:num>
  <w:num w:numId="40">
    <w:abstractNumId w:val="4"/>
  </w:num>
  <w:num w:numId="41">
    <w:abstractNumId w:val="44"/>
  </w:num>
  <w:num w:numId="42">
    <w:abstractNumId w:val="29"/>
  </w:num>
  <w:num w:numId="43">
    <w:abstractNumId w:val="33"/>
  </w:num>
  <w:num w:numId="44">
    <w:abstractNumId w:val="6"/>
  </w:num>
  <w:num w:numId="45">
    <w:abstractNumId w:val="39"/>
  </w:num>
  <w:num w:numId="46">
    <w:abstractNumId w:val="5"/>
  </w:num>
  <w:num w:numId="47">
    <w:abstractNumId w:val="49"/>
  </w:num>
  <w:num w:numId="48">
    <w:abstractNumId w:val="42"/>
  </w:num>
  <w:num w:numId="49">
    <w:abstractNumId w:val="2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5D"/>
    <w:rsid w:val="0000039A"/>
    <w:rsid w:val="0002368A"/>
    <w:rsid w:val="00031ABC"/>
    <w:rsid w:val="00032C6E"/>
    <w:rsid w:val="00032E95"/>
    <w:rsid w:val="00033353"/>
    <w:rsid w:val="0003579F"/>
    <w:rsid w:val="000365D5"/>
    <w:rsid w:val="00040FC0"/>
    <w:rsid w:val="00043720"/>
    <w:rsid w:val="00043D18"/>
    <w:rsid w:val="00045ABF"/>
    <w:rsid w:val="0005001A"/>
    <w:rsid w:val="000572E9"/>
    <w:rsid w:val="000765D4"/>
    <w:rsid w:val="00076655"/>
    <w:rsid w:val="00082476"/>
    <w:rsid w:val="00084F6C"/>
    <w:rsid w:val="000850F8"/>
    <w:rsid w:val="0009018F"/>
    <w:rsid w:val="000918BB"/>
    <w:rsid w:val="00096255"/>
    <w:rsid w:val="000962EC"/>
    <w:rsid w:val="000A03AE"/>
    <w:rsid w:val="000A0B0C"/>
    <w:rsid w:val="000A7916"/>
    <w:rsid w:val="000C0C7A"/>
    <w:rsid w:val="000C503C"/>
    <w:rsid w:val="000D061D"/>
    <w:rsid w:val="000D115D"/>
    <w:rsid w:val="000E4372"/>
    <w:rsid w:val="00101BB8"/>
    <w:rsid w:val="00115DAC"/>
    <w:rsid w:val="00116176"/>
    <w:rsid w:val="00116976"/>
    <w:rsid w:val="0011741E"/>
    <w:rsid w:val="00121A51"/>
    <w:rsid w:val="00126660"/>
    <w:rsid w:val="0013145B"/>
    <w:rsid w:val="00136A5E"/>
    <w:rsid w:val="00137738"/>
    <w:rsid w:val="00156DC1"/>
    <w:rsid w:val="001623BF"/>
    <w:rsid w:val="001648D1"/>
    <w:rsid w:val="0016531C"/>
    <w:rsid w:val="00174D92"/>
    <w:rsid w:val="00184596"/>
    <w:rsid w:val="00185B87"/>
    <w:rsid w:val="00194342"/>
    <w:rsid w:val="001A1630"/>
    <w:rsid w:val="001B37E8"/>
    <w:rsid w:val="001B4D99"/>
    <w:rsid w:val="001C032A"/>
    <w:rsid w:val="001C2827"/>
    <w:rsid w:val="001C2CFD"/>
    <w:rsid w:val="001C5E0F"/>
    <w:rsid w:val="001D1EDB"/>
    <w:rsid w:val="001D21F0"/>
    <w:rsid w:val="001D3CF2"/>
    <w:rsid w:val="001D50C0"/>
    <w:rsid w:val="001D51D1"/>
    <w:rsid w:val="001E470D"/>
    <w:rsid w:val="001E520C"/>
    <w:rsid w:val="001F1B68"/>
    <w:rsid w:val="001F63C9"/>
    <w:rsid w:val="00202583"/>
    <w:rsid w:val="002039E2"/>
    <w:rsid w:val="00205FA9"/>
    <w:rsid w:val="00214BF8"/>
    <w:rsid w:val="002170D1"/>
    <w:rsid w:val="00227255"/>
    <w:rsid w:val="00242363"/>
    <w:rsid w:val="002444BC"/>
    <w:rsid w:val="00246568"/>
    <w:rsid w:val="00264410"/>
    <w:rsid w:val="002701A0"/>
    <w:rsid w:val="00270E27"/>
    <w:rsid w:val="00271AAD"/>
    <w:rsid w:val="00274F52"/>
    <w:rsid w:val="00286C8F"/>
    <w:rsid w:val="00294286"/>
    <w:rsid w:val="00295A0E"/>
    <w:rsid w:val="00295A44"/>
    <w:rsid w:val="00296495"/>
    <w:rsid w:val="002A04B2"/>
    <w:rsid w:val="002A1E29"/>
    <w:rsid w:val="002A26EF"/>
    <w:rsid w:val="002A50A0"/>
    <w:rsid w:val="002A5B58"/>
    <w:rsid w:val="002B407A"/>
    <w:rsid w:val="002B416B"/>
    <w:rsid w:val="002C5ADC"/>
    <w:rsid w:val="002D140D"/>
    <w:rsid w:val="002D5DC2"/>
    <w:rsid w:val="002E1801"/>
    <w:rsid w:val="002E4257"/>
    <w:rsid w:val="002E56C3"/>
    <w:rsid w:val="002F0E6D"/>
    <w:rsid w:val="002F7486"/>
    <w:rsid w:val="003009B8"/>
    <w:rsid w:val="0030158A"/>
    <w:rsid w:val="003038DE"/>
    <w:rsid w:val="00306885"/>
    <w:rsid w:val="00306DAD"/>
    <w:rsid w:val="00311352"/>
    <w:rsid w:val="00312814"/>
    <w:rsid w:val="0033056D"/>
    <w:rsid w:val="003323E4"/>
    <w:rsid w:val="00334DD0"/>
    <w:rsid w:val="00344C59"/>
    <w:rsid w:val="0034714C"/>
    <w:rsid w:val="00363EC4"/>
    <w:rsid w:val="003807F7"/>
    <w:rsid w:val="00385F44"/>
    <w:rsid w:val="00391C49"/>
    <w:rsid w:val="0039649C"/>
    <w:rsid w:val="003A1618"/>
    <w:rsid w:val="003A2EF3"/>
    <w:rsid w:val="003A390F"/>
    <w:rsid w:val="003A4C0A"/>
    <w:rsid w:val="003A61CE"/>
    <w:rsid w:val="003B1405"/>
    <w:rsid w:val="003B5CD9"/>
    <w:rsid w:val="003C2941"/>
    <w:rsid w:val="003D007D"/>
    <w:rsid w:val="003D3C44"/>
    <w:rsid w:val="003E0FCA"/>
    <w:rsid w:val="003E5EA7"/>
    <w:rsid w:val="003F221F"/>
    <w:rsid w:val="003F2A0C"/>
    <w:rsid w:val="003F4767"/>
    <w:rsid w:val="00406294"/>
    <w:rsid w:val="00406D90"/>
    <w:rsid w:val="00416EF1"/>
    <w:rsid w:val="0042232C"/>
    <w:rsid w:val="00423DF8"/>
    <w:rsid w:val="004261AC"/>
    <w:rsid w:val="004311CA"/>
    <w:rsid w:val="00437B95"/>
    <w:rsid w:val="00453B5D"/>
    <w:rsid w:val="00453E19"/>
    <w:rsid w:val="004877F7"/>
    <w:rsid w:val="00487998"/>
    <w:rsid w:val="00494BCF"/>
    <w:rsid w:val="004973A5"/>
    <w:rsid w:val="004A0FC5"/>
    <w:rsid w:val="004B4A4F"/>
    <w:rsid w:val="004B5E12"/>
    <w:rsid w:val="004C4BAB"/>
    <w:rsid w:val="004C7DC2"/>
    <w:rsid w:val="004C7F18"/>
    <w:rsid w:val="004D4DDB"/>
    <w:rsid w:val="004E40BC"/>
    <w:rsid w:val="004E634E"/>
    <w:rsid w:val="004F7FE1"/>
    <w:rsid w:val="00500F79"/>
    <w:rsid w:val="0050315B"/>
    <w:rsid w:val="005062EA"/>
    <w:rsid w:val="00512672"/>
    <w:rsid w:val="00512A9E"/>
    <w:rsid w:val="005143A8"/>
    <w:rsid w:val="005175EE"/>
    <w:rsid w:val="005218B9"/>
    <w:rsid w:val="005341A0"/>
    <w:rsid w:val="00536CC5"/>
    <w:rsid w:val="00537936"/>
    <w:rsid w:val="00540B09"/>
    <w:rsid w:val="00542265"/>
    <w:rsid w:val="00545755"/>
    <w:rsid w:val="00552683"/>
    <w:rsid w:val="005604A1"/>
    <w:rsid w:val="0056175B"/>
    <w:rsid w:val="00580301"/>
    <w:rsid w:val="00583F84"/>
    <w:rsid w:val="0058784B"/>
    <w:rsid w:val="00593A1C"/>
    <w:rsid w:val="005A08F5"/>
    <w:rsid w:val="005A5850"/>
    <w:rsid w:val="005B0D9F"/>
    <w:rsid w:val="005B2359"/>
    <w:rsid w:val="005B24E1"/>
    <w:rsid w:val="005B24F0"/>
    <w:rsid w:val="005B324D"/>
    <w:rsid w:val="005B3839"/>
    <w:rsid w:val="005B7665"/>
    <w:rsid w:val="005C147A"/>
    <w:rsid w:val="005D6738"/>
    <w:rsid w:val="005D698E"/>
    <w:rsid w:val="005D6C09"/>
    <w:rsid w:val="005E0F17"/>
    <w:rsid w:val="005E2C54"/>
    <w:rsid w:val="005E7D33"/>
    <w:rsid w:val="005F4C00"/>
    <w:rsid w:val="0060371C"/>
    <w:rsid w:val="00633531"/>
    <w:rsid w:val="006351BC"/>
    <w:rsid w:val="00636ABE"/>
    <w:rsid w:val="006415B2"/>
    <w:rsid w:val="00643F1A"/>
    <w:rsid w:val="00644C32"/>
    <w:rsid w:val="00654D85"/>
    <w:rsid w:val="00656A80"/>
    <w:rsid w:val="0066061D"/>
    <w:rsid w:val="006642BE"/>
    <w:rsid w:val="006651B7"/>
    <w:rsid w:val="0067687E"/>
    <w:rsid w:val="00683280"/>
    <w:rsid w:val="006834DB"/>
    <w:rsid w:val="00686605"/>
    <w:rsid w:val="006A2D83"/>
    <w:rsid w:val="006B0F2C"/>
    <w:rsid w:val="006B67F1"/>
    <w:rsid w:val="006C0FAD"/>
    <w:rsid w:val="006C6DE4"/>
    <w:rsid w:val="006C77B0"/>
    <w:rsid w:val="006D049F"/>
    <w:rsid w:val="006D2576"/>
    <w:rsid w:val="006E4388"/>
    <w:rsid w:val="006E4CE6"/>
    <w:rsid w:val="006E60B4"/>
    <w:rsid w:val="006E7CAD"/>
    <w:rsid w:val="0070112B"/>
    <w:rsid w:val="007059E2"/>
    <w:rsid w:val="00717456"/>
    <w:rsid w:val="00730DE1"/>
    <w:rsid w:val="00732C4E"/>
    <w:rsid w:val="0073729E"/>
    <w:rsid w:val="007445EB"/>
    <w:rsid w:val="00744BF1"/>
    <w:rsid w:val="00747F3C"/>
    <w:rsid w:val="0075046A"/>
    <w:rsid w:val="00752A28"/>
    <w:rsid w:val="007623E6"/>
    <w:rsid w:val="00763A7E"/>
    <w:rsid w:val="00763D68"/>
    <w:rsid w:val="007640FF"/>
    <w:rsid w:val="00775006"/>
    <w:rsid w:val="007909AF"/>
    <w:rsid w:val="00795CC2"/>
    <w:rsid w:val="00796F8E"/>
    <w:rsid w:val="0079797F"/>
    <w:rsid w:val="007A1619"/>
    <w:rsid w:val="007A4998"/>
    <w:rsid w:val="007B131D"/>
    <w:rsid w:val="007B1906"/>
    <w:rsid w:val="007B4491"/>
    <w:rsid w:val="007C5A30"/>
    <w:rsid w:val="007C6168"/>
    <w:rsid w:val="007D08EF"/>
    <w:rsid w:val="007D17D3"/>
    <w:rsid w:val="007D72A1"/>
    <w:rsid w:val="007E1ED7"/>
    <w:rsid w:val="007E5C55"/>
    <w:rsid w:val="007F0372"/>
    <w:rsid w:val="007F095B"/>
    <w:rsid w:val="007F787E"/>
    <w:rsid w:val="00801294"/>
    <w:rsid w:val="00813DA3"/>
    <w:rsid w:val="00832035"/>
    <w:rsid w:val="00837177"/>
    <w:rsid w:val="0084044C"/>
    <w:rsid w:val="0084212D"/>
    <w:rsid w:val="008422E4"/>
    <w:rsid w:val="008445AC"/>
    <w:rsid w:val="00846DA6"/>
    <w:rsid w:val="008476AC"/>
    <w:rsid w:val="00850090"/>
    <w:rsid w:val="00851E17"/>
    <w:rsid w:val="00855B6F"/>
    <w:rsid w:val="0085691B"/>
    <w:rsid w:val="008945CB"/>
    <w:rsid w:val="00894903"/>
    <w:rsid w:val="008A3458"/>
    <w:rsid w:val="008C1540"/>
    <w:rsid w:val="008C1C01"/>
    <w:rsid w:val="008C61A8"/>
    <w:rsid w:val="008D6EE5"/>
    <w:rsid w:val="008E19DE"/>
    <w:rsid w:val="008E1DA9"/>
    <w:rsid w:val="008E1F86"/>
    <w:rsid w:val="008E561F"/>
    <w:rsid w:val="00902148"/>
    <w:rsid w:val="00903A02"/>
    <w:rsid w:val="00903F2D"/>
    <w:rsid w:val="00910249"/>
    <w:rsid w:val="009110ED"/>
    <w:rsid w:val="00911F79"/>
    <w:rsid w:val="00922B13"/>
    <w:rsid w:val="00932650"/>
    <w:rsid w:val="0093425B"/>
    <w:rsid w:val="009361F3"/>
    <w:rsid w:val="009501BA"/>
    <w:rsid w:val="00954348"/>
    <w:rsid w:val="009565A5"/>
    <w:rsid w:val="009728B1"/>
    <w:rsid w:val="00973406"/>
    <w:rsid w:val="009772BD"/>
    <w:rsid w:val="009777B7"/>
    <w:rsid w:val="00981BEE"/>
    <w:rsid w:val="009822F5"/>
    <w:rsid w:val="0099206F"/>
    <w:rsid w:val="009A0693"/>
    <w:rsid w:val="009A6184"/>
    <w:rsid w:val="009A744F"/>
    <w:rsid w:val="009B6EFB"/>
    <w:rsid w:val="009C2B84"/>
    <w:rsid w:val="009C39D6"/>
    <w:rsid w:val="009C7E5F"/>
    <w:rsid w:val="009D0022"/>
    <w:rsid w:val="009D72F5"/>
    <w:rsid w:val="009E0826"/>
    <w:rsid w:val="009E3E5F"/>
    <w:rsid w:val="009F06F9"/>
    <w:rsid w:val="009F1462"/>
    <w:rsid w:val="00A07E3B"/>
    <w:rsid w:val="00A1381E"/>
    <w:rsid w:val="00A13CAF"/>
    <w:rsid w:val="00A16079"/>
    <w:rsid w:val="00A17E43"/>
    <w:rsid w:val="00A21BFC"/>
    <w:rsid w:val="00A23685"/>
    <w:rsid w:val="00A253C7"/>
    <w:rsid w:val="00A314AF"/>
    <w:rsid w:val="00A36FE9"/>
    <w:rsid w:val="00A43D5C"/>
    <w:rsid w:val="00A5265B"/>
    <w:rsid w:val="00A53F71"/>
    <w:rsid w:val="00A71F07"/>
    <w:rsid w:val="00A75D10"/>
    <w:rsid w:val="00A84981"/>
    <w:rsid w:val="00A85270"/>
    <w:rsid w:val="00A919AE"/>
    <w:rsid w:val="00A94E40"/>
    <w:rsid w:val="00A9626C"/>
    <w:rsid w:val="00A96460"/>
    <w:rsid w:val="00A96C3A"/>
    <w:rsid w:val="00AA4359"/>
    <w:rsid w:val="00AA6524"/>
    <w:rsid w:val="00AB6011"/>
    <w:rsid w:val="00AB6146"/>
    <w:rsid w:val="00AB694A"/>
    <w:rsid w:val="00AC4826"/>
    <w:rsid w:val="00AC6C92"/>
    <w:rsid w:val="00AD3828"/>
    <w:rsid w:val="00AD72FE"/>
    <w:rsid w:val="00AE2B8F"/>
    <w:rsid w:val="00AE3256"/>
    <w:rsid w:val="00AE4E7C"/>
    <w:rsid w:val="00AF08D5"/>
    <w:rsid w:val="00AF27B4"/>
    <w:rsid w:val="00AF6317"/>
    <w:rsid w:val="00AF656F"/>
    <w:rsid w:val="00B05FAF"/>
    <w:rsid w:val="00B066B3"/>
    <w:rsid w:val="00B159F2"/>
    <w:rsid w:val="00B25650"/>
    <w:rsid w:val="00B443E1"/>
    <w:rsid w:val="00B445BC"/>
    <w:rsid w:val="00B450D3"/>
    <w:rsid w:val="00B51FB7"/>
    <w:rsid w:val="00B5277D"/>
    <w:rsid w:val="00B54242"/>
    <w:rsid w:val="00B75D7C"/>
    <w:rsid w:val="00B80809"/>
    <w:rsid w:val="00B814F6"/>
    <w:rsid w:val="00B83839"/>
    <w:rsid w:val="00B85031"/>
    <w:rsid w:val="00B91156"/>
    <w:rsid w:val="00B94285"/>
    <w:rsid w:val="00B972AD"/>
    <w:rsid w:val="00BC30FC"/>
    <w:rsid w:val="00BC4196"/>
    <w:rsid w:val="00BD37E1"/>
    <w:rsid w:val="00BD41F9"/>
    <w:rsid w:val="00BD73B3"/>
    <w:rsid w:val="00BE0583"/>
    <w:rsid w:val="00BE5645"/>
    <w:rsid w:val="00BF1CEE"/>
    <w:rsid w:val="00BF1D31"/>
    <w:rsid w:val="00BF1D90"/>
    <w:rsid w:val="00C01B23"/>
    <w:rsid w:val="00C04AD2"/>
    <w:rsid w:val="00C1093C"/>
    <w:rsid w:val="00C141CF"/>
    <w:rsid w:val="00C142E2"/>
    <w:rsid w:val="00C22E5A"/>
    <w:rsid w:val="00C23A44"/>
    <w:rsid w:val="00C23AC1"/>
    <w:rsid w:val="00C2462D"/>
    <w:rsid w:val="00C24E67"/>
    <w:rsid w:val="00C329B8"/>
    <w:rsid w:val="00C44DF4"/>
    <w:rsid w:val="00C46524"/>
    <w:rsid w:val="00C4666D"/>
    <w:rsid w:val="00C466F6"/>
    <w:rsid w:val="00C4742E"/>
    <w:rsid w:val="00C5497A"/>
    <w:rsid w:val="00C55840"/>
    <w:rsid w:val="00C600CB"/>
    <w:rsid w:val="00C65AD9"/>
    <w:rsid w:val="00C8625D"/>
    <w:rsid w:val="00C86A64"/>
    <w:rsid w:val="00C87029"/>
    <w:rsid w:val="00C9493D"/>
    <w:rsid w:val="00CA3D21"/>
    <w:rsid w:val="00CA61EA"/>
    <w:rsid w:val="00CB12C6"/>
    <w:rsid w:val="00CB3AE2"/>
    <w:rsid w:val="00CB726F"/>
    <w:rsid w:val="00CB7C84"/>
    <w:rsid w:val="00CC14EA"/>
    <w:rsid w:val="00CC3020"/>
    <w:rsid w:val="00CD3A39"/>
    <w:rsid w:val="00CD5B35"/>
    <w:rsid w:val="00CD75FD"/>
    <w:rsid w:val="00CE01EC"/>
    <w:rsid w:val="00CE3A06"/>
    <w:rsid w:val="00CF188B"/>
    <w:rsid w:val="00CF355C"/>
    <w:rsid w:val="00CF373B"/>
    <w:rsid w:val="00CF3BA2"/>
    <w:rsid w:val="00D04D95"/>
    <w:rsid w:val="00D05771"/>
    <w:rsid w:val="00D06F9E"/>
    <w:rsid w:val="00D12348"/>
    <w:rsid w:val="00D133DB"/>
    <w:rsid w:val="00D20CA7"/>
    <w:rsid w:val="00D24BD7"/>
    <w:rsid w:val="00D2583B"/>
    <w:rsid w:val="00D27A82"/>
    <w:rsid w:val="00D27E68"/>
    <w:rsid w:val="00D31BF0"/>
    <w:rsid w:val="00D35837"/>
    <w:rsid w:val="00D421CC"/>
    <w:rsid w:val="00D42E78"/>
    <w:rsid w:val="00D46068"/>
    <w:rsid w:val="00D50492"/>
    <w:rsid w:val="00D56907"/>
    <w:rsid w:val="00D60447"/>
    <w:rsid w:val="00D60ED7"/>
    <w:rsid w:val="00D7694E"/>
    <w:rsid w:val="00D83B8E"/>
    <w:rsid w:val="00D84371"/>
    <w:rsid w:val="00D97FB7"/>
    <w:rsid w:val="00DB3679"/>
    <w:rsid w:val="00DB45D8"/>
    <w:rsid w:val="00DB4887"/>
    <w:rsid w:val="00DD039A"/>
    <w:rsid w:val="00DD1C96"/>
    <w:rsid w:val="00DF154F"/>
    <w:rsid w:val="00DF6266"/>
    <w:rsid w:val="00E0474B"/>
    <w:rsid w:val="00E21BFB"/>
    <w:rsid w:val="00E33C73"/>
    <w:rsid w:val="00E35F40"/>
    <w:rsid w:val="00E41E41"/>
    <w:rsid w:val="00E5284E"/>
    <w:rsid w:val="00E552CC"/>
    <w:rsid w:val="00E73E32"/>
    <w:rsid w:val="00E7493B"/>
    <w:rsid w:val="00E85017"/>
    <w:rsid w:val="00E90E40"/>
    <w:rsid w:val="00EA0BCF"/>
    <w:rsid w:val="00EA1A19"/>
    <w:rsid w:val="00EA1A57"/>
    <w:rsid w:val="00EA43EA"/>
    <w:rsid w:val="00EA4BEC"/>
    <w:rsid w:val="00EA6443"/>
    <w:rsid w:val="00EB0752"/>
    <w:rsid w:val="00EB204A"/>
    <w:rsid w:val="00EB61B6"/>
    <w:rsid w:val="00ED30D4"/>
    <w:rsid w:val="00ED64B6"/>
    <w:rsid w:val="00EF1BE2"/>
    <w:rsid w:val="00EF41A6"/>
    <w:rsid w:val="00F05377"/>
    <w:rsid w:val="00F13265"/>
    <w:rsid w:val="00F13DA1"/>
    <w:rsid w:val="00F22993"/>
    <w:rsid w:val="00F27055"/>
    <w:rsid w:val="00F30A6E"/>
    <w:rsid w:val="00F31D12"/>
    <w:rsid w:val="00F35EFA"/>
    <w:rsid w:val="00F504A9"/>
    <w:rsid w:val="00F53F33"/>
    <w:rsid w:val="00F6004A"/>
    <w:rsid w:val="00F8618D"/>
    <w:rsid w:val="00F9429E"/>
    <w:rsid w:val="00F977D7"/>
    <w:rsid w:val="00F97D87"/>
    <w:rsid w:val="00FB0984"/>
    <w:rsid w:val="00FC43A7"/>
    <w:rsid w:val="00FE04EE"/>
    <w:rsid w:val="00FE28BB"/>
    <w:rsid w:val="00FF5830"/>
    <w:rsid w:val="00FF5BB0"/>
    <w:rsid w:val="00FF72C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8625D"/>
    <w:pPr>
      <w:spacing w:after="0" w:line="240" w:lineRule="auto"/>
    </w:pPr>
    <w:rPr>
      <w:sz w:val="20"/>
      <w:szCs w:val="20"/>
    </w:rPr>
  </w:style>
  <w:style w:type="character" w:customStyle="1" w:styleId="TextonotapieCar">
    <w:name w:val="Texto nota pie Car"/>
    <w:basedOn w:val="Fuentedeprrafopredeter"/>
    <w:link w:val="Textonotapie"/>
    <w:uiPriority w:val="99"/>
    <w:rsid w:val="00C8625D"/>
    <w:rPr>
      <w:sz w:val="20"/>
      <w:szCs w:val="20"/>
    </w:rPr>
  </w:style>
  <w:style w:type="character" w:styleId="Refdenotaalpie">
    <w:name w:val="footnote reference"/>
    <w:basedOn w:val="Fuentedeprrafopredeter"/>
    <w:uiPriority w:val="99"/>
    <w:semiHidden/>
    <w:unhideWhenUsed/>
    <w:rsid w:val="00C8625D"/>
    <w:rPr>
      <w:vertAlign w:val="superscript"/>
    </w:rPr>
  </w:style>
  <w:style w:type="paragraph" w:styleId="Prrafodelista">
    <w:name w:val="List Paragraph"/>
    <w:aliases w:val="Dot pt,List Paragraph1,Colorful List - Accent 11,No Spacing1,List Paragraph Char Char Char,Indicator Text,Numbered Para 1,Bullet 1,F5 List Paragraph,Bullet Points,Normal Fv,lp1,Figuras,DH1,3,viñetas,Normal numbered,4 Párrafo de lista"/>
    <w:basedOn w:val="Normal"/>
    <w:link w:val="PrrafodelistaCar"/>
    <w:uiPriority w:val="34"/>
    <w:qFormat/>
    <w:rsid w:val="00542265"/>
    <w:pPr>
      <w:ind w:left="720"/>
      <w:contextualSpacing/>
    </w:p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542265"/>
  </w:style>
  <w:style w:type="character" w:styleId="Hipervnculo">
    <w:name w:val="Hyperlink"/>
    <w:basedOn w:val="Fuentedeprrafopredeter"/>
    <w:uiPriority w:val="99"/>
    <w:semiHidden/>
    <w:unhideWhenUsed/>
    <w:rsid w:val="00C2462D"/>
    <w:rPr>
      <w:color w:val="0000FF"/>
      <w:u w:val="single"/>
    </w:rPr>
  </w:style>
  <w:style w:type="paragraph" w:styleId="Encabezado">
    <w:name w:val="header"/>
    <w:basedOn w:val="Normal"/>
    <w:link w:val="EncabezadoCar"/>
    <w:uiPriority w:val="99"/>
    <w:unhideWhenUsed/>
    <w:rsid w:val="007D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7D3"/>
  </w:style>
  <w:style w:type="paragraph" w:styleId="Piedepgina">
    <w:name w:val="footer"/>
    <w:basedOn w:val="Normal"/>
    <w:link w:val="PiedepginaCar"/>
    <w:uiPriority w:val="99"/>
    <w:unhideWhenUsed/>
    <w:rsid w:val="007D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7D3"/>
  </w:style>
  <w:style w:type="paragraph" w:styleId="Textodeglobo">
    <w:name w:val="Balloon Text"/>
    <w:basedOn w:val="Normal"/>
    <w:link w:val="TextodegloboCar"/>
    <w:uiPriority w:val="99"/>
    <w:semiHidden/>
    <w:unhideWhenUsed/>
    <w:rsid w:val="001D3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CF2"/>
    <w:rPr>
      <w:rFonts w:ascii="Tahoma" w:hAnsi="Tahoma" w:cs="Tahoma"/>
      <w:sz w:val="16"/>
      <w:szCs w:val="16"/>
    </w:rPr>
  </w:style>
  <w:style w:type="paragraph" w:customStyle="1" w:styleId="Sinespaciado1">
    <w:name w:val="Sin espaciado1"/>
    <w:next w:val="Sinespaciado"/>
    <w:uiPriority w:val="1"/>
    <w:qFormat/>
    <w:rsid w:val="00205FA9"/>
    <w:pPr>
      <w:spacing w:after="0" w:line="240" w:lineRule="auto"/>
    </w:pPr>
  </w:style>
  <w:style w:type="paragraph" w:styleId="Sinespaciado">
    <w:name w:val="No Spacing"/>
    <w:link w:val="SinespaciadoCar"/>
    <w:uiPriority w:val="1"/>
    <w:qFormat/>
    <w:rsid w:val="00205FA9"/>
    <w:pPr>
      <w:spacing w:after="0" w:line="240" w:lineRule="auto"/>
    </w:pPr>
  </w:style>
  <w:style w:type="character" w:customStyle="1" w:styleId="SinespaciadoCar">
    <w:name w:val="Sin espaciado Car"/>
    <w:link w:val="Sinespaciado"/>
    <w:uiPriority w:val="1"/>
    <w:locked/>
    <w:rsid w:val="00295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8625D"/>
    <w:pPr>
      <w:spacing w:after="0" w:line="240" w:lineRule="auto"/>
    </w:pPr>
    <w:rPr>
      <w:sz w:val="20"/>
      <w:szCs w:val="20"/>
    </w:rPr>
  </w:style>
  <w:style w:type="character" w:customStyle="1" w:styleId="TextonotapieCar">
    <w:name w:val="Texto nota pie Car"/>
    <w:basedOn w:val="Fuentedeprrafopredeter"/>
    <w:link w:val="Textonotapie"/>
    <w:uiPriority w:val="99"/>
    <w:rsid w:val="00C8625D"/>
    <w:rPr>
      <w:sz w:val="20"/>
      <w:szCs w:val="20"/>
    </w:rPr>
  </w:style>
  <w:style w:type="character" w:styleId="Refdenotaalpie">
    <w:name w:val="footnote reference"/>
    <w:basedOn w:val="Fuentedeprrafopredeter"/>
    <w:uiPriority w:val="99"/>
    <w:semiHidden/>
    <w:unhideWhenUsed/>
    <w:rsid w:val="00C8625D"/>
    <w:rPr>
      <w:vertAlign w:val="superscript"/>
    </w:rPr>
  </w:style>
  <w:style w:type="paragraph" w:styleId="Prrafodelista">
    <w:name w:val="List Paragraph"/>
    <w:aliases w:val="Dot pt,List Paragraph1,Colorful List - Accent 11,No Spacing1,List Paragraph Char Char Char,Indicator Text,Numbered Para 1,Bullet 1,F5 List Paragraph,Bullet Points,Normal Fv,lp1,Figuras,DH1,3,viñetas,Normal numbered,4 Párrafo de lista"/>
    <w:basedOn w:val="Normal"/>
    <w:link w:val="PrrafodelistaCar"/>
    <w:uiPriority w:val="34"/>
    <w:qFormat/>
    <w:rsid w:val="00542265"/>
    <w:pPr>
      <w:ind w:left="720"/>
      <w:contextualSpacing/>
    </w:pPr>
  </w:style>
  <w:style w:type="character" w:customStyle="1" w:styleId="PrrafodelistaCar">
    <w:name w:val="Párrafo de lista Car"/>
    <w:aliases w:val="Dot pt Car,List Paragraph1 Car,Colorful List - Accent 11 Car,No Spacing1 Car,List Paragraph Char Char Char Car,Indicator Text Car,Numbered Para 1 Car,Bullet 1 Car,F5 List Paragraph Car,Bullet Points Car,Normal Fv Car,lp1 Car,DH1 Car"/>
    <w:basedOn w:val="Fuentedeprrafopredeter"/>
    <w:link w:val="Prrafodelista"/>
    <w:uiPriority w:val="34"/>
    <w:qFormat/>
    <w:locked/>
    <w:rsid w:val="00542265"/>
  </w:style>
  <w:style w:type="character" w:styleId="Hipervnculo">
    <w:name w:val="Hyperlink"/>
    <w:basedOn w:val="Fuentedeprrafopredeter"/>
    <w:uiPriority w:val="99"/>
    <w:semiHidden/>
    <w:unhideWhenUsed/>
    <w:rsid w:val="00C2462D"/>
    <w:rPr>
      <w:color w:val="0000FF"/>
      <w:u w:val="single"/>
    </w:rPr>
  </w:style>
  <w:style w:type="paragraph" w:styleId="Encabezado">
    <w:name w:val="header"/>
    <w:basedOn w:val="Normal"/>
    <w:link w:val="EncabezadoCar"/>
    <w:uiPriority w:val="99"/>
    <w:unhideWhenUsed/>
    <w:rsid w:val="007D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7D3"/>
  </w:style>
  <w:style w:type="paragraph" w:styleId="Piedepgina">
    <w:name w:val="footer"/>
    <w:basedOn w:val="Normal"/>
    <w:link w:val="PiedepginaCar"/>
    <w:uiPriority w:val="99"/>
    <w:unhideWhenUsed/>
    <w:rsid w:val="007D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7D3"/>
  </w:style>
  <w:style w:type="paragraph" w:styleId="Textodeglobo">
    <w:name w:val="Balloon Text"/>
    <w:basedOn w:val="Normal"/>
    <w:link w:val="TextodegloboCar"/>
    <w:uiPriority w:val="99"/>
    <w:semiHidden/>
    <w:unhideWhenUsed/>
    <w:rsid w:val="001D3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CF2"/>
    <w:rPr>
      <w:rFonts w:ascii="Tahoma" w:hAnsi="Tahoma" w:cs="Tahoma"/>
      <w:sz w:val="16"/>
      <w:szCs w:val="16"/>
    </w:rPr>
  </w:style>
  <w:style w:type="paragraph" w:customStyle="1" w:styleId="Sinespaciado1">
    <w:name w:val="Sin espaciado1"/>
    <w:next w:val="Sinespaciado"/>
    <w:uiPriority w:val="1"/>
    <w:qFormat/>
    <w:rsid w:val="00205FA9"/>
    <w:pPr>
      <w:spacing w:after="0" w:line="240" w:lineRule="auto"/>
    </w:pPr>
  </w:style>
  <w:style w:type="paragraph" w:styleId="Sinespaciado">
    <w:name w:val="No Spacing"/>
    <w:link w:val="SinespaciadoCar"/>
    <w:uiPriority w:val="1"/>
    <w:qFormat/>
    <w:rsid w:val="00205FA9"/>
    <w:pPr>
      <w:spacing w:after="0" w:line="240" w:lineRule="auto"/>
    </w:pPr>
  </w:style>
  <w:style w:type="character" w:customStyle="1" w:styleId="SinespaciadoCar">
    <w:name w:val="Sin espaciado Car"/>
    <w:link w:val="Sinespaciado"/>
    <w:uiPriority w:val="1"/>
    <w:locked/>
    <w:rsid w:val="0029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202">
      <w:bodyDiv w:val="1"/>
      <w:marLeft w:val="0"/>
      <w:marRight w:val="0"/>
      <w:marTop w:val="0"/>
      <w:marBottom w:val="0"/>
      <w:divBdr>
        <w:top w:val="none" w:sz="0" w:space="0" w:color="auto"/>
        <w:left w:val="none" w:sz="0" w:space="0" w:color="auto"/>
        <w:bottom w:val="none" w:sz="0" w:space="0" w:color="auto"/>
        <w:right w:val="none" w:sz="0" w:space="0" w:color="auto"/>
      </w:divBdr>
    </w:div>
    <w:div w:id="9513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BAC7-0498-4E9E-88E6-A66AA0BC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4369</Words>
  <Characters>24033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fifolita</dc:creator>
  <cp:lastModifiedBy>Pérez Mendoza, Rocío</cp:lastModifiedBy>
  <cp:revision>2</cp:revision>
  <cp:lastPrinted>2014-04-04T19:10:00Z</cp:lastPrinted>
  <dcterms:created xsi:type="dcterms:W3CDTF">2017-10-04T22:44:00Z</dcterms:created>
  <dcterms:modified xsi:type="dcterms:W3CDTF">2017-10-04T22:44:00Z</dcterms:modified>
</cp:coreProperties>
</file>